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E7" w:rsidRPr="001D3393" w:rsidRDefault="006E5E4E" w:rsidP="001D3393">
      <w:pPr>
        <w:jc w:val="center"/>
        <w:rPr>
          <w:rFonts w:ascii="Arial" w:hAnsi="Arial" w:cs="Arial"/>
          <w:b/>
          <w:sz w:val="24"/>
          <w:szCs w:val="24"/>
        </w:rPr>
      </w:pPr>
      <w:r w:rsidRPr="001D3393">
        <w:rPr>
          <w:rFonts w:ascii="Arial" w:hAnsi="Arial" w:cs="Arial"/>
          <w:b/>
          <w:sz w:val="24"/>
          <w:szCs w:val="24"/>
        </w:rPr>
        <w:t>Rúbrica para construcción de maqueta</w:t>
      </w:r>
      <w:r w:rsidR="001D3393">
        <w:rPr>
          <w:rFonts w:ascii="Arial" w:hAnsi="Arial" w:cs="Arial"/>
          <w:b/>
          <w:sz w:val="24"/>
          <w:szCs w:val="24"/>
        </w:rPr>
        <w:t xml:space="preserve"> de pirámide alimenticia</w:t>
      </w:r>
      <w:r w:rsidRPr="001D3393">
        <w:rPr>
          <w:rFonts w:ascii="Arial" w:hAnsi="Arial" w:cs="Arial"/>
          <w:b/>
          <w:sz w:val="24"/>
          <w:szCs w:val="24"/>
        </w:rPr>
        <w:t xml:space="preserve"> y pausa reflexiva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344"/>
        <w:gridCol w:w="2091"/>
        <w:gridCol w:w="2092"/>
        <w:gridCol w:w="2092"/>
      </w:tblGrid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3393">
              <w:rPr>
                <w:rFonts w:ascii="Arial" w:hAnsi="Arial" w:cs="Arial"/>
                <w:b/>
                <w:sz w:val="24"/>
                <w:szCs w:val="24"/>
              </w:rPr>
              <w:t>Categorías</w:t>
            </w:r>
          </w:p>
          <w:p w:rsidR="001D3393" w:rsidRPr="001D3393" w:rsidRDefault="001D3393" w:rsidP="001D33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</w:rPr>
            </w:pPr>
            <w:r w:rsidRPr="001D3393">
              <w:rPr>
                <w:rFonts w:ascii="Arial" w:hAnsi="Arial" w:cs="Arial"/>
                <w:b/>
              </w:rPr>
              <w:t>TL (4 PTOS)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</w:rPr>
            </w:pPr>
            <w:r w:rsidRPr="001D3393">
              <w:rPr>
                <w:rFonts w:ascii="Arial" w:hAnsi="Arial" w:cs="Arial"/>
                <w:b/>
              </w:rPr>
              <w:t>L (3 PTOS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</w:rPr>
            </w:pPr>
            <w:r w:rsidRPr="001D3393">
              <w:rPr>
                <w:rFonts w:ascii="Arial" w:hAnsi="Arial" w:cs="Arial"/>
                <w:b/>
              </w:rPr>
              <w:t>ML (2 PTOS)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</w:rPr>
            </w:pPr>
            <w:r w:rsidRPr="001D3393">
              <w:rPr>
                <w:rFonts w:ascii="Arial" w:hAnsi="Arial" w:cs="Arial"/>
                <w:b/>
              </w:rPr>
              <w:t>PL</w:t>
            </w:r>
          </w:p>
        </w:tc>
      </w:tr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D3393" w:rsidRPr="001D3393" w:rsidRDefault="001651DA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3393">
              <w:rPr>
                <w:rFonts w:ascii="Arial" w:hAnsi="Arial" w:cs="Arial"/>
                <w:b/>
                <w:i/>
                <w:sz w:val="24"/>
                <w:szCs w:val="24"/>
              </w:rPr>
              <w:t>Instrucciones</w:t>
            </w:r>
          </w:p>
          <w:p w:rsidR="001651DA" w:rsidRPr="001D3393" w:rsidRDefault="001651DA" w:rsidP="001D339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paso a paso</w:t>
            </w:r>
          </w:p>
        </w:tc>
        <w:tc>
          <w:tcPr>
            <w:tcW w:w="2091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pero se salta un paso</w:t>
            </w:r>
          </w:p>
        </w:tc>
        <w:tc>
          <w:tcPr>
            <w:tcW w:w="2092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pero se salta más de un paso</w:t>
            </w:r>
          </w:p>
        </w:tc>
        <w:tc>
          <w:tcPr>
            <w:tcW w:w="2092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sigue las instrucciones</w:t>
            </w:r>
          </w:p>
        </w:tc>
      </w:tr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E5E4E" w:rsidRPr="001D3393" w:rsidRDefault="001651DA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3393">
              <w:rPr>
                <w:rFonts w:ascii="Arial" w:hAnsi="Arial" w:cs="Arial"/>
                <w:b/>
                <w:i/>
                <w:sz w:val="24"/>
                <w:szCs w:val="24"/>
              </w:rPr>
              <w:t>Orden y Presentación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y entrega su maqueta bien construida y terminada</w:t>
            </w:r>
          </w:p>
        </w:tc>
        <w:tc>
          <w:tcPr>
            <w:tcW w:w="2091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>ega su maqueta</w:t>
            </w:r>
            <w:r>
              <w:rPr>
                <w:rFonts w:ascii="Arial" w:hAnsi="Arial" w:cs="Arial"/>
              </w:rPr>
              <w:t xml:space="preserve"> terminada</w:t>
            </w:r>
            <w:r>
              <w:rPr>
                <w:rFonts w:ascii="Arial" w:hAnsi="Arial" w:cs="Arial"/>
              </w:rPr>
              <w:t xml:space="preserve"> pero tiene un pequeño error en la construcción</w:t>
            </w:r>
          </w:p>
        </w:tc>
        <w:tc>
          <w:tcPr>
            <w:tcW w:w="2092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ntr</w:t>
            </w:r>
            <w:r>
              <w:rPr>
                <w:rFonts w:ascii="Arial" w:hAnsi="Arial" w:cs="Arial"/>
              </w:rPr>
              <w:t>ega su maqueta</w:t>
            </w:r>
            <w:r>
              <w:rPr>
                <w:rFonts w:ascii="Arial" w:hAnsi="Arial" w:cs="Arial"/>
              </w:rPr>
              <w:t xml:space="preserve"> terminada</w:t>
            </w:r>
            <w:r>
              <w:rPr>
                <w:rFonts w:ascii="Arial" w:hAnsi="Arial" w:cs="Arial"/>
              </w:rPr>
              <w:t xml:space="preserve"> pero no está bien construida</w:t>
            </w:r>
          </w:p>
        </w:tc>
        <w:tc>
          <w:tcPr>
            <w:tcW w:w="2092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</w:t>
            </w:r>
            <w:r>
              <w:rPr>
                <w:rFonts w:ascii="Arial" w:hAnsi="Arial" w:cs="Arial"/>
              </w:rPr>
              <w:t>ntrega su maqueta bien construida y terminada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E5E4E" w:rsidRPr="001D3393" w:rsidRDefault="001651DA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3393">
              <w:rPr>
                <w:rFonts w:ascii="Arial" w:hAnsi="Arial" w:cs="Arial"/>
                <w:b/>
                <w:i/>
                <w:sz w:val="24"/>
                <w:szCs w:val="24"/>
              </w:rPr>
              <w:t>Pausa Reflexiva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44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oralmente a las 3 preguntas expuestas con coherencia y sentido</w:t>
            </w:r>
          </w:p>
        </w:tc>
        <w:tc>
          <w:tcPr>
            <w:tcW w:w="2091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 oralmente solo a 2 preguntas con falta de sentido y </w:t>
            </w:r>
            <w:r w:rsidR="001D3393">
              <w:rPr>
                <w:rFonts w:ascii="Arial" w:hAnsi="Arial" w:cs="Arial"/>
              </w:rPr>
              <w:t>coherencia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92" w:type="dxa"/>
          </w:tcPr>
          <w:p w:rsidR="006E5E4E" w:rsidRPr="006E5E4E" w:rsidRDefault="001651DA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Responde oralmente a 1 pregunta y no demuestra sentido y </w:t>
            </w:r>
            <w:r w:rsidR="001D3393">
              <w:rPr>
                <w:rFonts w:ascii="Arial" w:hAnsi="Arial" w:cs="Arial"/>
              </w:rPr>
              <w:t>coherencia</w:t>
            </w:r>
          </w:p>
        </w:tc>
        <w:tc>
          <w:tcPr>
            <w:tcW w:w="2092" w:type="dxa"/>
          </w:tcPr>
          <w:p w:rsidR="006E5E4E" w:rsidRPr="006E5E4E" w:rsidRDefault="001D3393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responde a ninguna pregunta expuesta</w:t>
            </w:r>
          </w:p>
        </w:tc>
      </w:tr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1D3393" w:rsidP="001D3393">
            <w:pPr>
              <w:jc w:val="center"/>
              <w:rPr>
                <w:rFonts w:ascii="Arial" w:hAnsi="Arial" w:cs="Arial"/>
                <w:b/>
                <w:i/>
              </w:rPr>
            </w:pPr>
            <w:r w:rsidRPr="001D3393">
              <w:rPr>
                <w:rFonts w:ascii="Arial" w:hAnsi="Arial" w:cs="Arial"/>
                <w:b/>
                <w:i/>
              </w:rPr>
              <w:t>Apoyo grafico o visual</w:t>
            </w:r>
          </w:p>
        </w:tc>
        <w:tc>
          <w:tcPr>
            <w:tcW w:w="2344" w:type="dxa"/>
          </w:tcPr>
          <w:p w:rsidR="001D3393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>Todas las imágenes de la maqueta</w:t>
            </w:r>
            <w:r w:rsidRPr="001D3393">
              <w:rPr>
                <w:rFonts w:ascii="Arial" w:hAnsi="Arial" w:cs="Arial"/>
              </w:rPr>
              <w:t xml:space="preserve"> tienen relación con el tema que trata.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1D3393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 xml:space="preserve">Más de la </w:t>
            </w:r>
            <w:r w:rsidRPr="001D3393">
              <w:rPr>
                <w:rFonts w:ascii="Arial" w:hAnsi="Arial" w:cs="Arial"/>
              </w:rPr>
              <w:t>mitad de las imágenes de la maqueta</w:t>
            </w:r>
            <w:r w:rsidRPr="001D3393">
              <w:rPr>
                <w:rFonts w:ascii="Arial" w:hAnsi="Arial" w:cs="Arial"/>
              </w:rPr>
              <w:t xml:space="preserve"> tienen relación con el tema que trata.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393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>Menos</w:t>
            </w:r>
            <w:r w:rsidRPr="001D3393">
              <w:rPr>
                <w:rFonts w:ascii="Arial" w:hAnsi="Arial" w:cs="Arial"/>
              </w:rPr>
              <w:t xml:space="preserve"> de la mitad de las imágenes de la maqueta </w:t>
            </w:r>
            <w:r w:rsidRPr="001D3393">
              <w:rPr>
                <w:rFonts w:ascii="Arial" w:hAnsi="Arial" w:cs="Arial"/>
              </w:rPr>
              <w:t>tienen relación con el tema que tratan.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E5E4E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imágenes de ningún tipo</w:t>
            </w:r>
          </w:p>
        </w:tc>
      </w:tr>
      <w:tr w:rsidR="006E5E4E" w:rsidTr="001D3393">
        <w:tc>
          <w:tcPr>
            <w:tcW w:w="1838" w:type="dxa"/>
            <w:shd w:val="clear" w:color="auto" w:fill="DEEAF6" w:themeFill="accent1" w:themeFillTint="33"/>
          </w:tcPr>
          <w:p w:rsidR="006E5E4E" w:rsidRPr="001D3393" w:rsidRDefault="001D3393" w:rsidP="001D3393">
            <w:pPr>
              <w:jc w:val="center"/>
              <w:rPr>
                <w:rFonts w:ascii="Arial" w:hAnsi="Arial" w:cs="Arial"/>
                <w:b/>
                <w:i/>
              </w:rPr>
            </w:pPr>
            <w:r w:rsidRPr="001D3393">
              <w:rPr>
                <w:rFonts w:ascii="Arial" w:hAnsi="Arial" w:cs="Arial"/>
                <w:b/>
                <w:i/>
              </w:rPr>
              <w:t>Envio de evidencias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44" w:type="dxa"/>
          </w:tcPr>
          <w:p w:rsidR="006E5E4E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>Envía video y fotografías antes o en</w:t>
            </w:r>
            <w:r w:rsidRPr="001D3393">
              <w:rPr>
                <w:rFonts w:ascii="Arial" w:hAnsi="Arial" w:cs="Arial"/>
              </w:rPr>
              <w:t xml:space="preserve"> la fecha estipulada.</w:t>
            </w:r>
          </w:p>
        </w:tc>
        <w:tc>
          <w:tcPr>
            <w:tcW w:w="2091" w:type="dxa"/>
          </w:tcPr>
          <w:p w:rsidR="001D3393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>Envía video o fotografía</w:t>
            </w:r>
            <w:r w:rsidRPr="001D3393">
              <w:rPr>
                <w:rFonts w:ascii="Arial" w:hAnsi="Arial" w:cs="Arial"/>
              </w:rPr>
              <w:t>s</w:t>
            </w:r>
            <w:r w:rsidRPr="001D3393">
              <w:rPr>
                <w:rFonts w:ascii="Arial" w:hAnsi="Arial" w:cs="Arial"/>
              </w:rPr>
              <w:t xml:space="preserve"> después de la fecha entregada.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1D3393" w:rsidRPr="001D3393" w:rsidRDefault="001D3393" w:rsidP="001D3393">
            <w:pPr>
              <w:jc w:val="center"/>
              <w:rPr>
                <w:rFonts w:ascii="Arial" w:hAnsi="Arial" w:cs="Arial"/>
              </w:rPr>
            </w:pPr>
            <w:r w:rsidRPr="001D3393">
              <w:rPr>
                <w:rFonts w:ascii="Arial" w:hAnsi="Arial" w:cs="Arial"/>
              </w:rPr>
              <w:t>Envía video o fotografía</w:t>
            </w:r>
            <w:r w:rsidRPr="001D3393">
              <w:rPr>
                <w:rFonts w:ascii="Arial" w:hAnsi="Arial" w:cs="Arial"/>
              </w:rPr>
              <w:t>s</w:t>
            </w:r>
            <w:r w:rsidRPr="001D3393">
              <w:rPr>
                <w:rFonts w:ascii="Arial" w:hAnsi="Arial" w:cs="Arial"/>
              </w:rPr>
              <w:t xml:space="preserve"> 1 semana después de la fecha acordada.</w:t>
            </w:r>
          </w:p>
          <w:p w:rsidR="006E5E4E" w:rsidRPr="001D3393" w:rsidRDefault="006E5E4E" w:rsidP="001D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6E5E4E" w:rsidRPr="006E5E4E" w:rsidRDefault="001D3393" w:rsidP="001D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envía videos y fotografías de ningún tipo.</w:t>
            </w:r>
          </w:p>
        </w:tc>
      </w:tr>
    </w:tbl>
    <w:p w:rsidR="006E5E4E" w:rsidRPr="006E5E4E" w:rsidRDefault="006F3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28DB" wp14:editId="2ED5413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05575" cy="342900"/>
                <wp:effectExtent l="57150" t="38100" r="85725" b="952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0F" w:rsidRPr="00B53355" w:rsidRDefault="006F370F" w:rsidP="006F3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Puntaje máximo: 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28DB" id="Rectángulo 10" o:spid="_x0000_s1026" style="position:absolute;margin-left:0;margin-top:3pt;width:512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6F370F" w:rsidRPr="00B53355" w:rsidRDefault="006F370F" w:rsidP="006F370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Puntaje máximo: 20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puntos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5E4E" w:rsidRPr="006E5E4E" w:rsidSect="006E5E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E"/>
    <w:rsid w:val="001651DA"/>
    <w:rsid w:val="001D3393"/>
    <w:rsid w:val="006E5E4E"/>
    <w:rsid w:val="006F370F"/>
    <w:rsid w:val="00A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80C9-F496-41C1-970F-2DCF7215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2020-10-02T00:00:00Z</dcterms:created>
  <dcterms:modified xsi:type="dcterms:W3CDTF">2020-10-02T00:41:00Z</dcterms:modified>
</cp:coreProperties>
</file>