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C2" w:rsidRDefault="003307C2" w:rsidP="00DE217A">
      <w:pPr>
        <w:widowControl w:val="0"/>
        <w:suppressAutoHyphens/>
        <w:spacing w:after="0" w:line="240" w:lineRule="auto"/>
        <w:rPr>
          <w:rFonts w:ascii="Times New Roman" w:eastAsia="SimSun" w:hAnsi="Times New Roman" w:cs="Mangal"/>
          <w:b/>
          <w:bCs/>
          <w:kern w:val="2"/>
          <w:sz w:val="21"/>
          <w:szCs w:val="21"/>
          <w:lang w:eastAsia="hi-IN" w:bidi="hi-IN"/>
        </w:rPr>
      </w:pPr>
    </w:p>
    <w:p w:rsidR="003307C2" w:rsidRDefault="003307C2" w:rsidP="00DE217A">
      <w:pPr>
        <w:widowControl w:val="0"/>
        <w:suppressAutoHyphens/>
        <w:spacing w:after="0" w:line="240" w:lineRule="auto"/>
        <w:rPr>
          <w:rFonts w:ascii="Times New Roman" w:eastAsia="SimSun" w:hAnsi="Times New Roman" w:cs="Mangal"/>
          <w:b/>
          <w:bCs/>
          <w:kern w:val="2"/>
          <w:sz w:val="21"/>
          <w:szCs w:val="21"/>
          <w:lang w:eastAsia="hi-IN" w:bidi="hi-IN"/>
        </w:rPr>
      </w:pPr>
    </w:p>
    <w:p w:rsidR="003307C2" w:rsidRDefault="003307C2" w:rsidP="00DE217A">
      <w:pPr>
        <w:widowControl w:val="0"/>
        <w:suppressAutoHyphens/>
        <w:spacing w:after="0" w:line="240" w:lineRule="auto"/>
        <w:rPr>
          <w:rFonts w:ascii="Times New Roman" w:eastAsia="SimSun" w:hAnsi="Times New Roman" w:cs="Mangal"/>
          <w:b/>
          <w:bCs/>
          <w:kern w:val="2"/>
          <w:sz w:val="21"/>
          <w:szCs w:val="21"/>
          <w:lang w:eastAsia="hi-IN" w:bidi="hi-IN"/>
        </w:rPr>
      </w:pPr>
    </w:p>
    <w:p w:rsidR="003307C2" w:rsidRDefault="003307C2" w:rsidP="00DE217A">
      <w:pPr>
        <w:widowControl w:val="0"/>
        <w:suppressAutoHyphens/>
        <w:spacing w:after="0" w:line="240" w:lineRule="auto"/>
        <w:rPr>
          <w:rFonts w:ascii="Times New Roman" w:eastAsia="SimSun" w:hAnsi="Times New Roman" w:cs="Mangal"/>
          <w:b/>
          <w:bCs/>
          <w:kern w:val="2"/>
          <w:sz w:val="21"/>
          <w:szCs w:val="21"/>
          <w:lang w:eastAsia="hi-IN" w:bidi="hi-IN"/>
        </w:rPr>
      </w:pPr>
    </w:p>
    <w:p w:rsidR="003307C2" w:rsidRDefault="003307C2" w:rsidP="00DE217A">
      <w:pPr>
        <w:widowControl w:val="0"/>
        <w:suppressAutoHyphens/>
        <w:spacing w:after="0" w:line="240" w:lineRule="auto"/>
        <w:rPr>
          <w:rFonts w:ascii="Times New Roman" w:eastAsia="SimSun" w:hAnsi="Times New Roman" w:cs="Mangal"/>
          <w:b/>
          <w:bCs/>
          <w:kern w:val="2"/>
          <w:sz w:val="21"/>
          <w:szCs w:val="21"/>
          <w:lang w:eastAsia="hi-IN" w:bidi="hi-IN"/>
        </w:rPr>
      </w:pPr>
    </w:p>
    <w:tbl>
      <w:tblPr>
        <w:tblpPr w:leftFromText="141" w:rightFromText="141" w:vertAnchor="page" w:horzAnchor="margin" w:tblpXSpec="center" w:tblpY="20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3307C2" w:rsidRPr="00A0749B" w:rsidTr="003307C2">
        <w:trPr>
          <w:trHeight w:val="986"/>
        </w:trPr>
        <w:tc>
          <w:tcPr>
            <w:tcW w:w="2431" w:type="dxa"/>
            <w:shd w:val="clear" w:color="auto" w:fill="auto"/>
          </w:tcPr>
          <w:p w:rsidR="003307C2" w:rsidRDefault="003307C2" w:rsidP="003307C2">
            <w:pPr>
              <w:tabs>
                <w:tab w:val="center" w:pos="4419"/>
                <w:tab w:val="right" w:pos="8838"/>
              </w:tabs>
              <w:spacing w:line="360" w:lineRule="auto"/>
              <w:rPr>
                <w:rFonts w:ascii="Calibri" w:eastAsia="Calibri" w:hAnsi="Calibri"/>
                <w:b/>
              </w:rPr>
            </w:pPr>
          </w:p>
          <w:p w:rsidR="003307C2" w:rsidRPr="00CB39AA" w:rsidRDefault="002A4476" w:rsidP="003307C2">
            <w:pPr>
              <w:tabs>
                <w:tab w:val="center" w:pos="4419"/>
                <w:tab w:val="right" w:pos="8838"/>
              </w:tabs>
              <w:spacing w:line="360" w:lineRule="auto"/>
              <w:rPr>
                <w:rFonts w:ascii="Calibri" w:eastAsia="Calibri" w:hAnsi="Calibri"/>
                <w:b/>
                <w:sz w:val="32"/>
                <w:szCs w:val="32"/>
              </w:rPr>
            </w:pPr>
            <w:r>
              <w:rPr>
                <w:rFonts w:ascii="Calibri" w:eastAsia="Calibri" w:hAnsi="Calibri"/>
                <w:b/>
                <w:sz w:val="32"/>
                <w:szCs w:val="32"/>
              </w:rPr>
              <w:t>CLASE N°4</w:t>
            </w:r>
          </w:p>
        </w:tc>
        <w:tc>
          <w:tcPr>
            <w:tcW w:w="7175" w:type="dxa"/>
            <w:gridSpan w:val="2"/>
            <w:shd w:val="clear" w:color="auto" w:fill="auto"/>
          </w:tcPr>
          <w:p w:rsidR="003307C2" w:rsidRDefault="003307C2" w:rsidP="003307C2">
            <w:pPr>
              <w:tabs>
                <w:tab w:val="center" w:pos="4419"/>
                <w:tab w:val="right" w:pos="8838"/>
              </w:tabs>
              <w:spacing w:line="360" w:lineRule="auto"/>
              <w:jc w:val="center"/>
              <w:rPr>
                <w:rFonts w:ascii="Calibri" w:eastAsia="Calibri" w:hAnsi="Calibri"/>
                <w:b/>
              </w:rPr>
            </w:pPr>
            <w:r>
              <w:rPr>
                <w:rFonts w:ascii="Calibri" w:eastAsia="Calibri" w:hAnsi="Calibri"/>
                <w:b/>
              </w:rPr>
              <w:t>ASIGNATURA: TALLER PSU LENGUAJE 4° MEDIO</w:t>
            </w:r>
          </w:p>
          <w:p w:rsidR="003307C2" w:rsidRPr="003307C2" w:rsidRDefault="003307C2" w:rsidP="003307C2">
            <w:pPr>
              <w:tabs>
                <w:tab w:val="left" w:pos="5565"/>
              </w:tabs>
              <w:rPr>
                <w:rFonts w:ascii="Calibri" w:eastAsia="Calibri" w:hAnsi="Calibri"/>
              </w:rPr>
            </w:pPr>
          </w:p>
        </w:tc>
      </w:tr>
      <w:tr w:rsidR="003307C2" w:rsidRPr="00AF1042" w:rsidTr="003307C2">
        <w:trPr>
          <w:trHeight w:val="1129"/>
        </w:trPr>
        <w:tc>
          <w:tcPr>
            <w:tcW w:w="9606" w:type="dxa"/>
            <w:gridSpan w:val="3"/>
            <w:shd w:val="clear" w:color="auto" w:fill="auto"/>
          </w:tcPr>
          <w:p w:rsidR="003307C2" w:rsidRDefault="003307C2" w:rsidP="003307C2">
            <w:pPr>
              <w:tabs>
                <w:tab w:val="center" w:pos="4419"/>
                <w:tab w:val="right" w:pos="8838"/>
              </w:tabs>
              <w:spacing w:line="360" w:lineRule="auto"/>
              <w:rPr>
                <w:rFonts w:ascii="Calibri" w:eastAsia="Calibri" w:hAnsi="Calibri"/>
                <w:b/>
              </w:rPr>
            </w:pPr>
          </w:p>
          <w:p w:rsidR="003307C2" w:rsidRDefault="003307C2" w:rsidP="003307C2">
            <w:pPr>
              <w:tabs>
                <w:tab w:val="center" w:pos="4419"/>
                <w:tab w:val="right" w:pos="8838"/>
              </w:tabs>
              <w:jc w:val="center"/>
              <w:rPr>
                <w:rFonts w:ascii="Calibri" w:eastAsia="Calibri" w:hAnsi="Calibri"/>
                <w:b/>
                <w:sz w:val="28"/>
                <w:szCs w:val="28"/>
              </w:rPr>
            </w:pPr>
            <w:r w:rsidRPr="00AF1042">
              <w:rPr>
                <w:rFonts w:ascii="Calibri" w:eastAsia="Calibri" w:hAnsi="Calibri"/>
                <w:b/>
                <w:sz w:val="28"/>
                <w:szCs w:val="28"/>
              </w:rPr>
              <w:t xml:space="preserve">GUÍA </w:t>
            </w:r>
            <w:r>
              <w:rPr>
                <w:rFonts w:ascii="Calibri" w:eastAsia="Calibri" w:hAnsi="Calibri"/>
                <w:b/>
                <w:sz w:val="28"/>
                <w:szCs w:val="28"/>
              </w:rPr>
              <w:t xml:space="preserve"> </w:t>
            </w:r>
            <w:r w:rsidRPr="00AF1042">
              <w:rPr>
                <w:rFonts w:ascii="Calibri" w:eastAsia="Calibri" w:hAnsi="Calibri"/>
                <w:b/>
                <w:sz w:val="28"/>
                <w:szCs w:val="28"/>
              </w:rPr>
              <w:t>DE APRENDIZAJE</w:t>
            </w:r>
            <w:r w:rsidR="002A4476">
              <w:rPr>
                <w:rFonts w:ascii="Calibri" w:eastAsia="Calibri" w:hAnsi="Calibri"/>
                <w:b/>
                <w:sz w:val="28"/>
                <w:szCs w:val="28"/>
              </w:rPr>
              <w:t xml:space="preserve">  N°4</w:t>
            </w:r>
            <w:r>
              <w:rPr>
                <w:rFonts w:ascii="Calibri" w:eastAsia="Calibri" w:hAnsi="Calibri"/>
                <w:b/>
                <w:sz w:val="28"/>
                <w:szCs w:val="28"/>
              </w:rPr>
              <w:t xml:space="preserve">  TALLER PSU LENGUAJE 4° MEDIO OCTUBRE</w:t>
            </w:r>
          </w:p>
          <w:p w:rsidR="003307C2" w:rsidRDefault="003307C2" w:rsidP="003307C2">
            <w:pPr>
              <w:tabs>
                <w:tab w:val="center" w:pos="4419"/>
                <w:tab w:val="right" w:pos="8838"/>
              </w:tabs>
              <w:spacing w:after="0" w:line="240" w:lineRule="auto"/>
              <w:jc w:val="center"/>
              <w:rPr>
                <w:rFonts w:ascii="Calibri" w:eastAsia="Calibri" w:hAnsi="Calibri"/>
                <w:b/>
                <w:sz w:val="28"/>
                <w:szCs w:val="28"/>
              </w:rPr>
            </w:pPr>
            <w:r>
              <w:rPr>
                <w:rFonts w:ascii="Calibri" w:eastAsia="Calibri" w:hAnsi="Calibri"/>
                <w:b/>
                <w:sz w:val="28"/>
                <w:szCs w:val="28"/>
              </w:rPr>
              <w:t>“Aplicando Estrategias de Lectura”</w:t>
            </w:r>
          </w:p>
          <w:p w:rsidR="003307C2" w:rsidRPr="00AF1042" w:rsidRDefault="003307C2" w:rsidP="003307C2">
            <w:pPr>
              <w:tabs>
                <w:tab w:val="center" w:pos="4419"/>
                <w:tab w:val="right" w:pos="8838"/>
              </w:tabs>
              <w:spacing w:after="0" w:line="240" w:lineRule="auto"/>
              <w:jc w:val="center"/>
              <w:rPr>
                <w:rFonts w:ascii="Calibri" w:eastAsia="Calibri" w:hAnsi="Calibri"/>
                <w:b/>
              </w:rPr>
            </w:pPr>
            <w:r w:rsidRPr="00AF1042">
              <w:rPr>
                <w:rFonts w:ascii="Calibri" w:eastAsia="Calibri" w:hAnsi="Calibri"/>
                <w:b/>
              </w:rPr>
              <w:t>Profesor(a):  SRA. MARLENE FIGUEROA</w:t>
            </w:r>
          </w:p>
        </w:tc>
      </w:tr>
      <w:tr w:rsidR="003307C2" w:rsidRPr="00A0749B" w:rsidTr="003307C2">
        <w:trPr>
          <w:trHeight w:val="239"/>
        </w:trPr>
        <w:tc>
          <w:tcPr>
            <w:tcW w:w="7196" w:type="dxa"/>
            <w:gridSpan w:val="2"/>
            <w:tcBorders>
              <w:bottom w:val="single" w:sz="4" w:space="0" w:color="auto"/>
            </w:tcBorders>
            <w:shd w:val="clear" w:color="auto" w:fill="auto"/>
          </w:tcPr>
          <w:p w:rsidR="003307C2" w:rsidRPr="00A0749B" w:rsidRDefault="003307C2" w:rsidP="003307C2">
            <w:pPr>
              <w:tabs>
                <w:tab w:val="center" w:pos="4419"/>
                <w:tab w:val="right" w:pos="8838"/>
              </w:tabs>
              <w:rPr>
                <w:rFonts w:ascii="Calibri" w:eastAsia="Calibri" w:hAnsi="Calibri"/>
                <w:b/>
              </w:rPr>
            </w:pPr>
            <w:r w:rsidRPr="00A0749B">
              <w:rPr>
                <w:rFonts w:ascii="Calibri" w:eastAsia="Calibri" w:hAnsi="Calibri"/>
                <w:b/>
              </w:rPr>
              <w:t>Nombre Estudiante:</w:t>
            </w:r>
          </w:p>
        </w:tc>
        <w:tc>
          <w:tcPr>
            <w:tcW w:w="2410" w:type="dxa"/>
            <w:tcBorders>
              <w:bottom w:val="single" w:sz="4" w:space="0" w:color="auto"/>
            </w:tcBorders>
            <w:shd w:val="clear" w:color="auto" w:fill="auto"/>
          </w:tcPr>
          <w:p w:rsidR="003307C2" w:rsidRPr="00A0749B" w:rsidRDefault="003307C2" w:rsidP="003307C2">
            <w:pPr>
              <w:tabs>
                <w:tab w:val="center" w:pos="4419"/>
                <w:tab w:val="right" w:pos="8838"/>
              </w:tabs>
              <w:rPr>
                <w:rFonts w:ascii="Calibri" w:eastAsia="Calibri" w:hAnsi="Calibri"/>
                <w:b/>
              </w:rPr>
            </w:pPr>
            <w:r w:rsidRPr="00A0749B">
              <w:rPr>
                <w:rFonts w:ascii="Calibri" w:eastAsia="Calibri" w:hAnsi="Calibri"/>
                <w:b/>
              </w:rPr>
              <w:t xml:space="preserve">Curso: </w:t>
            </w:r>
            <w:r>
              <w:rPr>
                <w:rFonts w:ascii="Calibri" w:eastAsia="Calibri" w:hAnsi="Calibri"/>
                <w:b/>
              </w:rPr>
              <w:t>4° MEDIO</w:t>
            </w:r>
          </w:p>
        </w:tc>
      </w:tr>
      <w:tr w:rsidR="003307C2" w:rsidRPr="00472377" w:rsidTr="003307C2">
        <w:trPr>
          <w:trHeight w:val="560"/>
        </w:trPr>
        <w:tc>
          <w:tcPr>
            <w:tcW w:w="9606" w:type="dxa"/>
            <w:gridSpan w:val="3"/>
            <w:tcBorders>
              <w:top w:val="single" w:sz="4" w:space="0" w:color="auto"/>
              <w:bottom w:val="single" w:sz="4" w:space="0" w:color="auto"/>
            </w:tcBorders>
            <w:shd w:val="clear" w:color="auto" w:fill="auto"/>
          </w:tcPr>
          <w:p w:rsidR="003307C2" w:rsidRPr="003307C2" w:rsidRDefault="003307C2" w:rsidP="003307C2">
            <w:pPr>
              <w:tabs>
                <w:tab w:val="center" w:pos="4419"/>
                <w:tab w:val="right" w:pos="8838"/>
              </w:tabs>
              <w:rPr>
                <w:rFonts w:ascii="Calibri" w:eastAsia="Calibri" w:hAnsi="Calibri"/>
                <w:b/>
                <w:bCs/>
              </w:rPr>
            </w:pPr>
            <w:r w:rsidRPr="00A0749B">
              <w:rPr>
                <w:rFonts w:ascii="Calibri" w:eastAsia="Calibri" w:hAnsi="Calibri"/>
                <w:b/>
                <w:bCs/>
              </w:rPr>
              <w:t xml:space="preserve">Objetivo de Aprendizaje: </w:t>
            </w:r>
            <w:r>
              <w:rPr>
                <w:rFonts w:ascii="Calibri" w:eastAsia="Calibri" w:hAnsi="Calibri"/>
                <w:b/>
                <w:bCs/>
              </w:rPr>
              <w:t xml:space="preserve">   </w:t>
            </w:r>
            <w:r>
              <w:rPr>
                <w:rFonts w:ascii="Calibri" w:hAnsi="Calibri" w:cs="Arial"/>
                <w:color w:val="000000"/>
                <w:sz w:val="20"/>
                <w:szCs w:val="20"/>
              </w:rPr>
              <w:t>Aplicar estrategias de lectura comprensiva</w:t>
            </w:r>
          </w:p>
        </w:tc>
      </w:tr>
      <w:tr w:rsidR="003307C2" w:rsidRPr="00A0749B" w:rsidTr="003307C2">
        <w:trPr>
          <w:trHeight w:val="5044"/>
        </w:trPr>
        <w:tc>
          <w:tcPr>
            <w:tcW w:w="9606" w:type="dxa"/>
            <w:gridSpan w:val="3"/>
            <w:tcBorders>
              <w:top w:val="single" w:sz="4" w:space="0" w:color="auto"/>
              <w:bottom w:val="single" w:sz="4" w:space="0" w:color="auto"/>
            </w:tcBorders>
            <w:shd w:val="clear" w:color="auto" w:fill="auto"/>
          </w:tcPr>
          <w:p w:rsidR="003307C2" w:rsidRDefault="003307C2" w:rsidP="003307C2">
            <w:pPr>
              <w:tabs>
                <w:tab w:val="center" w:pos="4419"/>
                <w:tab w:val="right" w:pos="8838"/>
              </w:tabs>
              <w:rPr>
                <w:rFonts w:ascii="Calibri" w:eastAsia="Calibri" w:hAnsi="Calibri"/>
                <w:b/>
                <w:bCs/>
              </w:rPr>
            </w:pPr>
          </w:p>
          <w:p w:rsidR="003307C2" w:rsidRDefault="003307C2" w:rsidP="003307C2">
            <w:pPr>
              <w:tabs>
                <w:tab w:val="center" w:pos="4419"/>
                <w:tab w:val="right" w:pos="8838"/>
              </w:tabs>
              <w:rPr>
                <w:rFonts w:ascii="Calibri" w:eastAsia="Calibri" w:hAnsi="Calibri"/>
                <w:b/>
                <w:bCs/>
              </w:rPr>
            </w:pPr>
            <w:r>
              <w:rPr>
                <w:rFonts w:ascii="Calibri" w:eastAsia="Calibri" w:hAnsi="Calibri"/>
                <w:b/>
                <w:bCs/>
              </w:rPr>
              <w:t>ANALIZAR- INTERPRETAR       INFERIR LOCALMENTE  -          SINTETIZAR GLOBALMENTE COMPRENDER – ANALIZAR   INTERPRETAR  IDENTIFICAR –      COMPARAR Y CONTRASTAR  SINTETIZAR LOCALMENTE    INFERIR GLOBALMENTE       TRANSFORMAR</w:t>
            </w:r>
          </w:p>
          <w:p w:rsidR="003307C2" w:rsidRPr="00A0749B" w:rsidRDefault="003307C2" w:rsidP="003307C2">
            <w:pPr>
              <w:tabs>
                <w:tab w:val="center" w:pos="4419"/>
                <w:tab w:val="right" w:pos="8838"/>
              </w:tabs>
              <w:jc w:val="center"/>
              <w:rPr>
                <w:rFonts w:ascii="Calibri" w:eastAsia="Calibri" w:hAnsi="Calibri"/>
                <w:b/>
                <w:bCs/>
              </w:rPr>
            </w:pPr>
            <w:r>
              <w:rPr>
                <w:noProof/>
                <w:lang w:val="en-US"/>
              </w:rPr>
              <w:drawing>
                <wp:inline distT="0" distB="0" distL="0" distR="0">
                  <wp:extent cx="4124325" cy="1752600"/>
                  <wp:effectExtent l="0" t="0" r="9525" b="0"/>
                  <wp:docPr id="1" name="Imagen 1" descr="Por qué no entendemos lo que leemos y qué podemos hacer al resp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r qué no entendemos lo que leemos y qué podemos hacer al respec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1752600"/>
                          </a:xfrm>
                          <a:prstGeom prst="rect">
                            <a:avLst/>
                          </a:prstGeom>
                          <a:noFill/>
                          <a:ln>
                            <a:noFill/>
                          </a:ln>
                        </pic:spPr>
                      </pic:pic>
                    </a:graphicData>
                  </a:graphic>
                </wp:inline>
              </w:drawing>
            </w:r>
          </w:p>
        </w:tc>
      </w:tr>
    </w:tbl>
    <w:p w:rsidR="003307C2" w:rsidRDefault="003307C2" w:rsidP="00DE217A">
      <w:pPr>
        <w:widowControl w:val="0"/>
        <w:suppressAutoHyphens/>
        <w:spacing w:after="0" w:line="240" w:lineRule="auto"/>
        <w:rPr>
          <w:rFonts w:ascii="Times New Roman" w:eastAsia="SimSun" w:hAnsi="Times New Roman" w:cs="Mangal"/>
          <w:b/>
          <w:bCs/>
          <w:kern w:val="2"/>
          <w:sz w:val="21"/>
          <w:szCs w:val="21"/>
          <w:lang w:eastAsia="hi-IN" w:bidi="hi-IN"/>
        </w:rPr>
      </w:pPr>
    </w:p>
    <w:p w:rsidR="003307C2" w:rsidRDefault="003307C2" w:rsidP="00DE217A">
      <w:pPr>
        <w:widowControl w:val="0"/>
        <w:suppressAutoHyphens/>
        <w:spacing w:after="0" w:line="240" w:lineRule="auto"/>
        <w:rPr>
          <w:rFonts w:ascii="Times New Roman" w:eastAsia="SimSun" w:hAnsi="Times New Roman" w:cs="Mangal"/>
          <w:b/>
          <w:bCs/>
          <w:kern w:val="2"/>
          <w:sz w:val="21"/>
          <w:szCs w:val="21"/>
          <w:lang w:eastAsia="hi-IN" w:bidi="hi-IN"/>
        </w:rPr>
      </w:pPr>
    </w:p>
    <w:p w:rsidR="003307C2" w:rsidRDefault="003307C2" w:rsidP="00DE217A">
      <w:pPr>
        <w:widowControl w:val="0"/>
        <w:suppressAutoHyphens/>
        <w:spacing w:after="0" w:line="240" w:lineRule="auto"/>
        <w:rPr>
          <w:rFonts w:ascii="Times New Roman" w:eastAsia="SimSun" w:hAnsi="Times New Roman" w:cs="Mangal"/>
          <w:b/>
          <w:bCs/>
          <w:kern w:val="2"/>
          <w:sz w:val="21"/>
          <w:szCs w:val="21"/>
          <w:lang w:eastAsia="hi-IN" w:bidi="hi-IN"/>
        </w:rPr>
      </w:pPr>
    </w:p>
    <w:p w:rsidR="003307C2" w:rsidRDefault="003307C2" w:rsidP="00DE217A">
      <w:pPr>
        <w:widowControl w:val="0"/>
        <w:suppressAutoHyphens/>
        <w:spacing w:after="0" w:line="240" w:lineRule="auto"/>
        <w:rPr>
          <w:rFonts w:ascii="Times New Roman" w:eastAsia="SimSun" w:hAnsi="Times New Roman" w:cs="Mangal"/>
          <w:b/>
          <w:bCs/>
          <w:kern w:val="2"/>
          <w:sz w:val="21"/>
          <w:szCs w:val="21"/>
          <w:lang w:eastAsia="hi-IN" w:bidi="hi-IN"/>
        </w:rPr>
      </w:pPr>
    </w:p>
    <w:p w:rsidR="00DE217A" w:rsidRPr="00E06324" w:rsidRDefault="00DE217A" w:rsidP="00DE217A">
      <w:pPr>
        <w:widowControl w:val="0"/>
        <w:suppressAutoHyphens/>
        <w:spacing w:after="0" w:line="240" w:lineRule="auto"/>
        <w:rPr>
          <w:rFonts w:ascii="Times New Roman" w:eastAsia="SimSun" w:hAnsi="Times New Roman" w:cs="Mangal"/>
          <w:b/>
          <w:bCs/>
          <w:kern w:val="2"/>
          <w:sz w:val="18"/>
          <w:szCs w:val="21"/>
          <w:lang w:eastAsia="hi-IN" w:bidi="hi-IN"/>
        </w:rPr>
      </w:pPr>
      <w:r w:rsidRPr="00E06324">
        <w:rPr>
          <w:rFonts w:ascii="Times New Roman" w:eastAsia="SimSun" w:hAnsi="Times New Roman" w:cs="Mangal"/>
          <w:b/>
          <w:bCs/>
          <w:kern w:val="2"/>
          <w:sz w:val="21"/>
          <w:szCs w:val="21"/>
          <w:lang w:eastAsia="hi-IN" w:bidi="hi-IN"/>
        </w:rPr>
        <w:t xml:space="preserve"> </w:t>
      </w:r>
    </w:p>
    <w:p w:rsidR="0016742A" w:rsidRDefault="0016742A" w:rsidP="005937E3">
      <w:pPr>
        <w:spacing w:after="0"/>
      </w:pPr>
    </w:p>
    <w:tbl>
      <w:tblPr>
        <w:tblStyle w:val="Tablaconcuadrcula"/>
        <w:tblW w:w="10875" w:type="dxa"/>
        <w:tblLayout w:type="fixed"/>
        <w:tblLook w:val="04A0" w:firstRow="1" w:lastRow="0" w:firstColumn="1" w:lastColumn="0" w:noHBand="0" w:noVBand="1"/>
      </w:tblPr>
      <w:tblGrid>
        <w:gridCol w:w="10875"/>
      </w:tblGrid>
      <w:tr w:rsidR="00DE217A" w:rsidRPr="00E06324" w:rsidTr="001B2A3F">
        <w:tc>
          <w:tcPr>
            <w:tcW w:w="10875" w:type="dxa"/>
            <w:shd w:val="clear" w:color="auto" w:fill="E5DFEC" w:themeFill="accent4" w:themeFillTint="33"/>
            <w:hideMark/>
          </w:tcPr>
          <w:p w:rsidR="00DE217A" w:rsidRPr="00E06324" w:rsidRDefault="00DE217A" w:rsidP="005B0B39">
            <w:pPr>
              <w:widowControl w:val="0"/>
              <w:suppressAutoHyphens/>
              <w:rPr>
                <w:rFonts w:ascii="Calibri" w:eastAsia="SimSun" w:hAnsi="Calibri" w:cs="Mangal"/>
                <w:b/>
                <w:kern w:val="2"/>
                <w:sz w:val="20"/>
                <w:szCs w:val="20"/>
                <w:lang w:val="es-MX" w:bidi="hi-IN"/>
              </w:rPr>
            </w:pPr>
            <w:r w:rsidRPr="00E06324">
              <w:rPr>
                <w:rFonts w:ascii="Calibri" w:eastAsia="SimSun" w:hAnsi="Calibri" w:cs="Mangal"/>
                <w:b/>
                <w:kern w:val="2"/>
                <w:sz w:val="20"/>
                <w:szCs w:val="20"/>
                <w:lang w:val="es-MX" w:eastAsia="hi-IN" w:bidi="hi-IN"/>
              </w:rPr>
              <w:t>INSTRUCCIONES</w:t>
            </w:r>
          </w:p>
        </w:tc>
      </w:tr>
      <w:tr w:rsidR="00DE217A" w:rsidRPr="00E06324" w:rsidTr="005B0B39">
        <w:tc>
          <w:tcPr>
            <w:tcW w:w="10875" w:type="dxa"/>
            <w:hideMark/>
          </w:tcPr>
          <w:p w:rsidR="00DE217A" w:rsidRPr="00E06324" w:rsidRDefault="0016742A" w:rsidP="005B0B39">
            <w:pPr>
              <w:rPr>
                <w:rFonts w:ascii="Calibri" w:eastAsia="SimSun" w:hAnsi="Calibri" w:cs="Mangal"/>
                <w:kern w:val="2"/>
                <w:sz w:val="20"/>
                <w:szCs w:val="20"/>
                <w:lang w:val="es-MX" w:bidi="hi-IN"/>
              </w:rPr>
            </w:pPr>
            <w:r>
              <w:rPr>
                <w:rFonts w:ascii="Calibri" w:eastAsia="Times New Roman" w:hAnsi="Calibri" w:cs="Baskerville"/>
                <w:b/>
                <w:sz w:val="20"/>
                <w:szCs w:val="20"/>
                <w:lang w:val="es-ES" w:eastAsia="es-ES"/>
              </w:rPr>
              <w:t>Aplica las estrategias de lectura ap</w:t>
            </w:r>
            <w:r w:rsidR="00A11227">
              <w:rPr>
                <w:rFonts w:ascii="Calibri" w:eastAsia="Times New Roman" w:hAnsi="Calibri" w:cs="Baskerville"/>
                <w:b/>
                <w:sz w:val="20"/>
                <w:szCs w:val="20"/>
                <w:lang w:val="es-ES" w:eastAsia="es-ES"/>
              </w:rPr>
              <w:t xml:space="preserve">rendidas durante la unidad con </w:t>
            </w:r>
            <w:r>
              <w:rPr>
                <w:rFonts w:ascii="Calibri" w:eastAsia="Times New Roman" w:hAnsi="Calibri" w:cs="Baskerville"/>
                <w:b/>
                <w:sz w:val="20"/>
                <w:szCs w:val="20"/>
                <w:lang w:val="es-ES" w:eastAsia="es-ES"/>
              </w:rPr>
              <w:t>el fin de comprender el texto y responder las preguntas</w:t>
            </w:r>
          </w:p>
        </w:tc>
      </w:tr>
    </w:tbl>
    <w:p w:rsidR="00392805" w:rsidRDefault="00392805" w:rsidP="00C12068">
      <w:pPr>
        <w:autoSpaceDE w:val="0"/>
        <w:autoSpaceDN w:val="0"/>
        <w:adjustRightInd w:val="0"/>
        <w:spacing w:after="0" w:line="240" w:lineRule="auto"/>
        <w:rPr>
          <w:rFonts w:ascii="Calibri" w:hAnsi="Calibri"/>
          <w:b/>
          <w:bCs/>
          <w:sz w:val="20"/>
        </w:rPr>
      </w:pPr>
    </w:p>
    <w:tbl>
      <w:tblPr>
        <w:tblStyle w:val="Tablaconcuadrcula"/>
        <w:tblW w:w="10881" w:type="dxa"/>
        <w:shd w:val="clear" w:color="auto" w:fill="FABF8F" w:themeFill="accent6" w:themeFillTint="99"/>
        <w:tblLook w:val="04A0" w:firstRow="1" w:lastRow="0" w:firstColumn="1" w:lastColumn="0" w:noHBand="0" w:noVBand="1"/>
      </w:tblPr>
      <w:tblGrid>
        <w:gridCol w:w="10881"/>
      </w:tblGrid>
      <w:tr w:rsidR="005B4161" w:rsidTr="001B2A3F">
        <w:tc>
          <w:tcPr>
            <w:tcW w:w="10881" w:type="dxa"/>
            <w:shd w:val="clear" w:color="auto" w:fill="E5DFEC" w:themeFill="accent4" w:themeFillTint="33"/>
          </w:tcPr>
          <w:p w:rsidR="005B4161" w:rsidRDefault="005B4161" w:rsidP="005B4161">
            <w:pPr>
              <w:autoSpaceDE w:val="0"/>
              <w:autoSpaceDN w:val="0"/>
              <w:adjustRightInd w:val="0"/>
              <w:rPr>
                <w:rFonts w:ascii="Calibri" w:hAnsi="Calibri"/>
                <w:b/>
                <w:bCs/>
                <w:sz w:val="20"/>
              </w:rPr>
            </w:pPr>
            <w:r w:rsidRPr="005B4161">
              <w:rPr>
                <w:rFonts w:ascii="Calibri" w:hAnsi="Calibri"/>
                <w:b/>
                <w:bCs/>
                <w:sz w:val="20"/>
              </w:rPr>
              <w:t>ANTES DE LA LECTURA</w:t>
            </w:r>
          </w:p>
        </w:tc>
      </w:tr>
    </w:tbl>
    <w:p w:rsidR="00392805" w:rsidRDefault="0016742A" w:rsidP="00C12068">
      <w:pPr>
        <w:autoSpaceDE w:val="0"/>
        <w:autoSpaceDN w:val="0"/>
        <w:adjustRightInd w:val="0"/>
        <w:spacing w:after="0" w:line="240" w:lineRule="auto"/>
        <w:rPr>
          <w:rFonts w:ascii="Calibri" w:hAnsi="Calibri"/>
          <w:b/>
          <w:bCs/>
          <w:sz w:val="20"/>
        </w:rPr>
      </w:pPr>
      <w:r>
        <w:rPr>
          <w:rFonts w:ascii="Calibri" w:hAnsi="Calibri"/>
          <w:b/>
          <w:bCs/>
          <w:sz w:val="20"/>
        </w:rPr>
        <w:t>1. Realiza un escaneo del texto. Lee el título, el autor y la fuente. Mira su forma y extensión. Lee las preguntas del texto.</w:t>
      </w:r>
    </w:p>
    <w:p w:rsidR="0016742A" w:rsidRDefault="0016742A" w:rsidP="00C12068">
      <w:pPr>
        <w:autoSpaceDE w:val="0"/>
        <w:autoSpaceDN w:val="0"/>
        <w:adjustRightInd w:val="0"/>
        <w:spacing w:after="0" w:line="240" w:lineRule="auto"/>
        <w:rPr>
          <w:rFonts w:ascii="Calibri" w:hAnsi="Calibri"/>
          <w:bCs/>
          <w:sz w:val="20"/>
        </w:rPr>
      </w:pPr>
      <w:r w:rsidRPr="0016742A">
        <w:rPr>
          <w:rFonts w:ascii="Calibri" w:hAnsi="Calibri"/>
          <w:bCs/>
          <w:sz w:val="20"/>
        </w:rPr>
        <w:t xml:space="preserve">¿Qué tipo de texto es, literario o no literario? </w:t>
      </w:r>
      <w:r>
        <w:rPr>
          <w:rFonts w:ascii="Calibri" w:hAnsi="Calibri"/>
          <w:bCs/>
          <w:sz w:val="20"/>
        </w:rPr>
        <w:t>Si es literario, ¿a qué género pertenece? Si no es literario, ¿c</w:t>
      </w:r>
      <w:r w:rsidRPr="0016742A">
        <w:rPr>
          <w:rFonts w:ascii="Calibri" w:hAnsi="Calibri"/>
          <w:bCs/>
          <w:sz w:val="20"/>
        </w:rPr>
        <w:t>uál es la secuencia textual predominante, narrativa, expositiva o argumentativa?</w:t>
      </w:r>
      <w:r>
        <w:rPr>
          <w:rFonts w:ascii="Calibri" w:hAnsi="Calibri"/>
          <w:bCs/>
          <w:sz w:val="20"/>
        </w:rPr>
        <w:t xml:space="preserve"> </w:t>
      </w:r>
      <w:r w:rsidR="009208D9">
        <w:rPr>
          <w:rFonts w:ascii="Calibri" w:hAnsi="Calibri"/>
          <w:bCs/>
          <w:sz w:val="20"/>
        </w:rPr>
        <w:t xml:space="preserve">¿A qué ámbito pertenece el texto, judicial, científico, militar? </w:t>
      </w:r>
      <w:r>
        <w:rPr>
          <w:rFonts w:ascii="Calibri" w:hAnsi="Calibri"/>
          <w:bCs/>
          <w:sz w:val="20"/>
        </w:rPr>
        <w:t>¿Qué clase de texto es, un cuento, una receta, un manual?</w:t>
      </w:r>
      <w:r w:rsidR="009208D9">
        <w:rPr>
          <w:rFonts w:ascii="Calibri" w:hAnsi="Calibri"/>
          <w:bCs/>
          <w:sz w:val="20"/>
        </w:rPr>
        <w:t xml:space="preserve"> </w:t>
      </w:r>
    </w:p>
    <w:tbl>
      <w:tblPr>
        <w:tblStyle w:val="Tablaconcuadrcula"/>
        <w:tblW w:w="10881" w:type="dxa"/>
        <w:tblLook w:val="04A0" w:firstRow="1" w:lastRow="0" w:firstColumn="1" w:lastColumn="0" w:noHBand="0" w:noVBand="1"/>
      </w:tblPr>
      <w:tblGrid>
        <w:gridCol w:w="10881"/>
      </w:tblGrid>
      <w:tr w:rsidR="0016742A" w:rsidTr="009208D9">
        <w:tc>
          <w:tcPr>
            <w:tcW w:w="10881" w:type="dxa"/>
          </w:tcPr>
          <w:p w:rsidR="0016742A" w:rsidRDefault="0016742A" w:rsidP="00C12068">
            <w:pPr>
              <w:autoSpaceDE w:val="0"/>
              <w:autoSpaceDN w:val="0"/>
              <w:adjustRightInd w:val="0"/>
              <w:rPr>
                <w:rFonts w:ascii="Calibri" w:hAnsi="Calibri"/>
                <w:bCs/>
                <w:sz w:val="20"/>
              </w:rPr>
            </w:pPr>
          </w:p>
          <w:p w:rsidR="0016742A" w:rsidRDefault="0016742A" w:rsidP="00C12068">
            <w:pPr>
              <w:autoSpaceDE w:val="0"/>
              <w:autoSpaceDN w:val="0"/>
              <w:adjustRightInd w:val="0"/>
              <w:rPr>
                <w:rFonts w:ascii="Calibri" w:hAnsi="Calibri"/>
                <w:bCs/>
                <w:sz w:val="20"/>
              </w:rPr>
            </w:pPr>
          </w:p>
          <w:p w:rsidR="00A11227" w:rsidRDefault="00A11227" w:rsidP="00C12068">
            <w:pPr>
              <w:autoSpaceDE w:val="0"/>
              <w:autoSpaceDN w:val="0"/>
              <w:adjustRightInd w:val="0"/>
              <w:rPr>
                <w:rFonts w:ascii="Calibri" w:hAnsi="Calibri"/>
                <w:bCs/>
                <w:sz w:val="20"/>
              </w:rPr>
            </w:pPr>
          </w:p>
          <w:p w:rsidR="0016742A" w:rsidRDefault="0016742A" w:rsidP="00C12068">
            <w:pPr>
              <w:autoSpaceDE w:val="0"/>
              <w:autoSpaceDN w:val="0"/>
              <w:adjustRightInd w:val="0"/>
              <w:rPr>
                <w:rFonts w:ascii="Calibri" w:hAnsi="Calibri"/>
                <w:bCs/>
                <w:sz w:val="20"/>
              </w:rPr>
            </w:pPr>
          </w:p>
        </w:tc>
      </w:tr>
    </w:tbl>
    <w:p w:rsidR="009B55F1" w:rsidRDefault="009B55F1" w:rsidP="00C12068">
      <w:pPr>
        <w:autoSpaceDE w:val="0"/>
        <w:autoSpaceDN w:val="0"/>
        <w:adjustRightInd w:val="0"/>
        <w:spacing w:after="0" w:line="240" w:lineRule="auto"/>
        <w:rPr>
          <w:rFonts w:ascii="Calibri" w:hAnsi="Calibri"/>
          <w:b/>
          <w:bCs/>
          <w:sz w:val="20"/>
        </w:rPr>
      </w:pPr>
    </w:p>
    <w:p w:rsidR="0016742A" w:rsidRPr="009208D9" w:rsidRDefault="0016742A" w:rsidP="00C12068">
      <w:pPr>
        <w:autoSpaceDE w:val="0"/>
        <w:autoSpaceDN w:val="0"/>
        <w:adjustRightInd w:val="0"/>
        <w:spacing w:after="0" w:line="240" w:lineRule="auto"/>
        <w:rPr>
          <w:rFonts w:ascii="Calibri" w:hAnsi="Calibri"/>
          <w:b/>
          <w:bCs/>
          <w:sz w:val="20"/>
        </w:rPr>
      </w:pPr>
      <w:r w:rsidRPr="009208D9">
        <w:rPr>
          <w:rFonts w:ascii="Calibri" w:hAnsi="Calibri"/>
          <w:b/>
          <w:bCs/>
          <w:sz w:val="20"/>
        </w:rPr>
        <w:t>2. Activa tus conocimiento</w:t>
      </w:r>
      <w:r w:rsidR="009208D9" w:rsidRPr="009208D9">
        <w:rPr>
          <w:rFonts w:ascii="Calibri" w:hAnsi="Calibri"/>
          <w:b/>
          <w:bCs/>
          <w:sz w:val="20"/>
        </w:rPr>
        <w:t>s previos y realiza predicciones</w:t>
      </w:r>
      <w:r w:rsidR="009208D9">
        <w:rPr>
          <w:rFonts w:ascii="Calibri" w:hAnsi="Calibri"/>
          <w:b/>
          <w:bCs/>
          <w:sz w:val="20"/>
        </w:rPr>
        <w:t>.</w:t>
      </w:r>
    </w:p>
    <w:p w:rsidR="0016742A" w:rsidRPr="0016742A" w:rsidRDefault="009208D9" w:rsidP="00C12068">
      <w:pPr>
        <w:autoSpaceDE w:val="0"/>
        <w:autoSpaceDN w:val="0"/>
        <w:adjustRightInd w:val="0"/>
        <w:spacing w:after="0" w:line="240" w:lineRule="auto"/>
        <w:rPr>
          <w:rFonts w:ascii="Calibri" w:hAnsi="Calibri"/>
          <w:bCs/>
          <w:sz w:val="20"/>
        </w:rPr>
      </w:pPr>
      <w:r>
        <w:rPr>
          <w:rFonts w:ascii="Calibri" w:hAnsi="Calibri"/>
          <w:bCs/>
          <w:sz w:val="20"/>
        </w:rPr>
        <w:t>¿Cuál es el tema del texto? ¿Qué sabes acerca del tema? ¿De qué</w:t>
      </w:r>
      <w:r w:rsidR="00F104E4">
        <w:rPr>
          <w:rFonts w:ascii="Calibri" w:hAnsi="Calibri"/>
          <w:bCs/>
          <w:sz w:val="20"/>
        </w:rPr>
        <w:t xml:space="preserve"> se tratará</w:t>
      </w:r>
      <w:r>
        <w:rPr>
          <w:rFonts w:ascii="Calibri" w:hAnsi="Calibri"/>
          <w:bCs/>
          <w:sz w:val="20"/>
        </w:rPr>
        <w:t>? ¿Qué palabras o ideas puede</w:t>
      </w:r>
      <w:r w:rsidR="00F104E4">
        <w:rPr>
          <w:rFonts w:ascii="Calibri" w:hAnsi="Calibri"/>
          <w:bCs/>
          <w:sz w:val="20"/>
        </w:rPr>
        <w:t>n aparecer</w:t>
      </w:r>
      <w:r>
        <w:rPr>
          <w:rFonts w:ascii="Calibri" w:hAnsi="Calibri"/>
          <w:bCs/>
          <w:sz w:val="20"/>
        </w:rPr>
        <w:t xml:space="preserve"> en él? </w:t>
      </w:r>
    </w:p>
    <w:tbl>
      <w:tblPr>
        <w:tblStyle w:val="Tablaconcuadrcula"/>
        <w:tblW w:w="10881" w:type="dxa"/>
        <w:tblLook w:val="04A0" w:firstRow="1" w:lastRow="0" w:firstColumn="1" w:lastColumn="0" w:noHBand="0" w:noVBand="1"/>
      </w:tblPr>
      <w:tblGrid>
        <w:gridCol w:w="10881"/>
      </w:tblGrid>
      <w:tr w:rsidR="009208D9" w:rsidTr="00CD47A3">
        <w:tc>
          <w:tcPr>
            <w:tcW w:w="10881" w:type="dxa"/>
          </w:tcPr>
          <w:p w:rsidR="009208D9" w:rsidRDefault="009208D9" w:rsidP="00CD47A3">
            <w:pPr>
              <w:autoSpaceDE w:val="0"/>
              <w:autoSpaceDN w:val="0"/>
              <w:adjustRightInd w:val="0"/>
              <w:rPr>
                <w:rFonts w:ascii="Calibri" w:hAnsi="Calibri"/>
                <w:bCs/>
                <w:sz w:val="20"/>
              </w:rPr>
            </w:pPr>
          </w:p>
          <w:p w:rsidR="009208D9" w:rsidRDefault="009208D9" w:rsidP="00CD47A3">
            <w:pPr>
              <w:autoSpaceDE w:val="0"/>
              <w:autoSpaceDN w:val="0"/>
              <w:adjustRightInd w:val="0"/>
              <w:rPr>
                <w:rFonts w:ascii="Calibri" w:hAnsi="Calibri"/>
                <w:bCs/>
                <w:sz w:val="20"/>
              </w:rPr>
            </w:pPr>
          </w:p>
          <w:p w:rsidR="009208D9" w:rsidRDefault="009208D9" w:rsidP="00CD47A3">
            <w:pPr>
              <w:autoSpaceDE w:val="0"/>
              <w:autoSpaceDN w:val="0"/>
              <w:adjustRightInd w:val="0"/>
              <w:rPr>
                <w:rFonts w:ascii="Calibri" w:hAnsi="Calibri"/>
                <w:bCs/>
                <w:sz w:val="20"/>
              </w:rPr>
            </w:pPr>
          </w:p>
          <w:p w:rsidR="009208D9" w:rsidRDefault="009208D9" w:rsidP="00CD47A3">
            <w:pPr>
              <w:autoSpaceDE w:val="0"/>
              <w:autoSpaceDN w:val="0"/>
              <w:adjustRightInd w:val="0"/>
              <w:rPr>
                <w:rFonts w:ascii="Calibri" w:hAnsi="Calibri"/>
                <w:bCs/>
                <w:sz w:val="20"/>
              </w:rPr>
            </w:pPr>
          </w:p>
        </w:tc>
      </w:tr>
    </w:tbl>
    <w:p w:rsidR="003307C2" w:rsidRPr="005B4161" w:rsidRDefault="003307C2" w:rsidP="00C12068">
      <w:pPr>
        <w:autoSpaceDE w:val="0"/>
        <w:autoSpaceDN w:val="0"/>
        <w:adjustRightInd w:val="0"/>
        <w:spacing w:after="0" w:line="240" w:lineRule="auto"/>
        <w:rPr>
          <w:rFonts w:ascii="Calibri" w:hAnsi="Calibri"/>
          <w:b/>
          <w:bCs/>
          <w:sz w:val="14"/>
        </w:rPr>
      </w:pPr>
    </w:p>
    <w:tbl>
      <w:tblPr>
        <w:tblStyle w:val="Tablaconcuadrcula"/>
        <w:tblW w:w="0" w:type="auto"/>
        <w:shd w:val="clear" w:color="auto" w:fill="FABF8F" w:themeFill="accent6" w:themeFillTint="99"/>
        <w:tblLook w:val="04A0" w:firstRow="1" w:lastRow="0" w:firstColumn="1" w:lastColumn="0" w:noHBand="0" w:noVBand="1"/>
      </w:tblPr>
      <w:tblGrid>
        <w:gridCol w:w="10621"/>
      </w:tblGrid>
      <w:tr w:rsidR="005B4161" w:rsidRPr="005B4161" w:rsidTr="001B2A3F">
        <w:tc>
          <w:tcPr>
            <w:tcW w:w="10771" w:type="dxa"/>
            <w:shd w:val="clear" w:color="auto" w:fill="E5DFEC" w:themeFill="accent4" w:themeFillTint="33"/>
          </w:tcPr>
          <w:p w:rsidR="005B4161" w:rsidRPr="005B4161" w:rsidRDefault="005B4161" w:rsidP="005B4CB9">
            <w:pPr>
              <w:autoSpaceDE w:val="0"/>
              <w:autoSpaceDN w:val="0"/>
              <w:adjustRightInd w:val="0"/>
              <w:rPr>
                <w:rFonts w:ascii="Calibri" w:hAnsi="Calibri"/>
                <w:b/>
                <w:bCs/>
                <w:sz w:val="20"/>
              </w:rPr>
            </w:pPr>
            <w:r w:rsidRPr="005B4161">
              <w:rPr>
                <w:rFonts w:ascii="Calibri" w:hAnsi="Calibri"/>
                <w:b/>
                <w:bCs/>
                <w:sz w:val="20"/>
              </w:rPr>
              <w:t>DURANTE LA LECTURA</w:t>
            </w:r>
          </w:p>
        </w:tc>
      </w:tr>
    </w:tbl>
    <w:p w:rsidR="00392805" w:rsidRDefault="009208D9" w:rsidP="00C12068">
      <w:pPr>
        <w:autoSpaceDE w:val="0"/>
        <w:autoSpaceDN w:val="0"/>
        <w:adjustRightInd w:val="0"/>
        <w:spacing w:after="0" w:line="240" w:lineRule="auto"/>
        <w:rPr>
          <w:rFonts w:ascii="Calibri" w:hAnsi="Calibri"/>
          <w:b/>
          <w:bCs/>
          <w:sz w:val="20"/>
        </w:rPr>
      </w:pPr>
      <w:r>
        <w:rPr>
          <w:rFonts w:ascii="Calibri" w:hAnsi="Calibri"/>
          <w:b/>
          <w:bCs/>
          <w:sz w:val="20"/>
        </w:rPr>
        <w:t>3. Lee el primer párrafo y luego responde.</w:t>
      </w:r>
    </w:p>
    <w:p w:rsidR="009208D9" w:rsidRDefault="009208D9" w:rsidP="00C12068">
      <w:pPr>
        <w:autoSpaceDE w:val="0"/>
        <w:autoSpaceDN w:val="0"/>
        <w:adjustRightInd w:val="0"/>
        <w:spacing w:after="0" w:line="240" w:lineRule="auto"/>
        <w:rPr>
          <w:rFonts w:ascii="Calibri" w:hAnsi="Calibri"/>
          <w:bCs/>
          <w:sz w:val="20"/>
        </w:rPr>
      </w:pPr>
      <w:r>
        <w:rPr>
          <w:rFonts w:ascii="Calibri" w:hAnsi="Calibri"/>
          <w:bCs/>
          <w:sz w:val="20"/>
        </w:rPr>
        <w:t>¿Qué tipo de organización textual presenta el primer párrafo, deductivo, cronológico, problema-solución, causa-efecto, comparativo? ¿Cuál es la idea principal?</w:t>
      </w:r>
    </w:p>
    <w:tbl>
      <w:tblPr>
        <w:tblStyle w:val="Tablaconcuadrcula"/>
        <w:tblW w:w="10881" w:type="dxa"/>
        <w:tblLook w:val="04A0" w:firstRow="1" w:lastRow="0" w:firstColumn="1" w:lastColumn="0" w:noHBand="0" w:noVBand="1"/>
      </w:tblPr>
      <w:tblGrid>
        <w:gridCol w:w="10881"/>
      </w:tblGrid>
      <w:tr w:rsidR="009208D9" w:rsidTr="00CD47A3">
        <w:tc>
          <w:tcPr>
            <w:tcW w:w="10881" w:type="dxa"/>
          </w:tcPr>
          <w:p w:rsidR="009208D9" w:rsidRDefault="009208D9" w:rsidP="00CD47A3">
            <w:pPr>
              <w:autoSpaceDE w:val="0"/>
              <w:autoSpaceDN w:val="0"/>
              <w:adjustRightInd w:val="0"/>
              <w:rPr>
                <w:rFonts w:ascii="Calibri" w:hAnsi="Calibri"/>
                <w:bCs/>
                <w:sz w:val="20"/>
              </w:rPr>
            </w:pPr>
          </w:p>
          <w:p w:rsidR="009208D9" w:rsidRDefault="009208D9" w:rsidP="00CD47A3">
            <w:pPr>
              <w:autoSpaceDE w:val="0"/>
              <w:autoSpaceDN w:val="0"/>
              <w:adjustRightInd w:val="0"/>
              <w:rPr>
                <w:rFonts w:ascii="Calibri" w:hAnsi="Calibri"/>
                <w:bCs/>
                <w:sz w:val="20"/>
              </w:rPr>
            </w:pPr>
          </w:p>
          <w:p w:rsidR="009208D9" w:rsidRDefault="009208D9" w:rsidP="00CD47A3">
            <w:pPr>
              <w:autoSpaceDE w:val="0"/>
              <w:autoSpaceDN w:val="0"/>
              <w:adjustRightInd w:val="0"/>
              <w:rPr>
                <w:rFonts w:ascii="Calibri" w:hAnsi="Calibri"/>
                <w:bCs/>
                <w:sz w:val="20"/>
              </w:rPr>
            </w:pPr>
          </w:p>
          <w:p w:rsidR="009208D9" w:rsidRDefault="009208D9" w:rsidP="00CD47A3">
            <w:pPr>
              <w:autoSpaceDE w:val="0"/>
              <w:autoSpaceDN w:val="0"/>
              <w:adjustRightInd w:val="0"/>
              <w:rPr>
                <w:rFonts w:ascii="Calibri" w:hAnsi="Calibri"/>
                <w:bCs/>
                <w:sz w:val="20"/>
              </w:rPr>
            </w:pPr>
          </w:p>
        </w:tc>
      </w:tr>
    </w:tbl>
    <w:p w:rsidR="003307C2" w:rsidRDefault="003307C2" w:rsidP="00C12068">
      <w:pPr>
        <w:autoSpaceDE w:val="0"/>
        <w:autoSpaceDN w:val="0"/>
        <w:adjustRightInd w:val="0"/>
        <w:spacing w:after="0" w:line="240" w:lineRule="auto"/>
        <w:rPr>
          <w:rFonts w:ascii="Calibri" w:hAnsi="Calibri"/>
          <w:b/>
          <w:bCs/>
          <w:sz w:val="20"/>
        </w:rPr>
      </w:pPr>
    </w:p>
    <w:p w:rsidR="00C02D84" w:rsidRDefault="009208D9" w:rsidP="00C12068">
      <w:pPr>
        <w:autoSpaceDE w:val="0"/>
        <w:autoSpaceDN w:val="0"/>
        <w:adjustRightInd w:val="0"/>
        <w:spacing w:after="0" w:line="240" w:lineRule="auto"/>
        <w:rPr>
          <w:rFonts w:ascii="Calibri" w:hAnsi="Calibri"/>
          <w:b/>
          <w:bCs/>
          <w:sz w:val="20"/>
        </w:rPr>
      </w:pPr>
      <w:r w:rsidRPr="009208D9">
        <w:rPr>
          <w:rFonts w:ascii="Calibri" w:hAnsi="Calibri"/>
          <w:b/>
          <w:bCs/>
          <w:sz w:val="20"/>
        </w:rPr>
        <w:lastRenderedPageBreak/>
        <w:t xml:space="preserve">4. </w:t>
      </w:r>
      <w:r w:rsidR="00C02D84">
        <w:rPr>
          <w:rFonts w:ascii="Calibri" w:hAnsi="Calibri"/>
          <w:b/>
          <w:bCs/>
          <w:sz w:val="20"/>
        </w:rPr>
        <w:t>Anota tus dudas</w:t>
      </w:r>
    </w:p>
    <w:p w:rsidR="00C02D84" w:rsidRPr="00C02D84" w:rsidRDefault="00C02D84" w:rsidP="00C12068">
      <w:pPr>
        <w:autoSpaceDE w:val="0"/>
        <w:autoSpaceDN w:val="0"/>
        <w:adjustRightInd w:val="0"/>
        <w:spacing w:after="0" w:line="240" w:lineRule="auto"/>
        <w:rPr>
          <w:rFonts w:ascii="Calibri" w:hAnsi="Calibri"/>
          <w:bCs/>
          <w:sz w:val="20"/>
        </w:rPr>
      </w:pPr>
      <w:r>
        <w:rPr>
          <w:rFonts w:ascii="Calibri" w:hAnsi="Calibri"/>
          <w:bCs/>
          <w:sz w:val="20"/>
        </w:rPr>
        <w:t>¿Qué palabras o enunciados no entendiste del párrafo 1?</w:t>
      </w:r>
    </w:p>
    <w:tbl>
      <w:tblPr>
        <w:tblStyle w:val="Tablaconcuadrcula"/>
        <w:tblW w:w="10881" w:type="dxa"/>
        <w:tblLook w:val="04A0" w:firstRow="1" w:lastRow="0" w:firstColumn="1" w:lastColumn="0" w:noHBand="0" w:noVBand="1"/>
      </w:tblPr>
      <w:tblGrid>
        <w:gridCol w:w="10881"/>
      </w:tblGrid>
      <w:tr w:rsidR="00C02D84" w:rsidTr="00C02D84">
        <w:tc>
          <w:tcPr>
            <w:tcW w:w="10881" w:type="dxa"/>
          </w:tcPr>
          <w:p w:rsidR="00C02D84" w:rsidRDefault="00C02D84" w:rsidP="00C12068">
            <w:pPr>
              <w:autoSpaceDE w:val="0"/>
              <w:autoSpaceDN w:val="0"/>
              <w:adjustRightInd w:val="0"/>
              <w:rPr>
                <w:rFonts w:ascii="Calibri" w:hAnsi="Calibri"/>
                <w:b/>
                <w:bCs/>
                <w:sz w:val="20"/>
              </w:rPr>
            </w:pPr>
          </w:p>
          <w:p w:rsidR="00C02D84" w:rsidRDefault="00C02D84" w:rsidP="00C12068">
            <w:pPr>
              <w:autoSpaceDE w:val="0"/>
              <w:autoSpaceDN w:val="0"/>
              <w:adjustRightInd w:val="0"/>
              <w:rPr>
                <w:rFonts w:ascii="Calibri" w:hAnsi="Calibri"/>
                <w:b/>
                <w:bCs/>
                <w:sz w:val="20"/>
              </w:rPr>
            </w:pPr>
          </w:p>
          <w:p w:rsidR="00A11227" w:rsidRDefault="00A11227" w:rsidP="00C12068">
            <w:pPr>
              <w:autoSpaceDE w:val="0"/>
              <w:autoSpaceDN w:val="0"/>
              <w:adjustRightInd w:val="0"/>
              <w:rPr>
                <w:rFonts w:ascii="Calibri" w:hAnsi="Calibri"/>
                <w:b/>
                <w:bCs/>
                <w:sz w:val="20"/>
              </w:rPr>
            </w:pPr>
          </w:p>
          <w:p w:rsidR="00A11227" w:rsidRDefault="00A11227" w:rsidP="00C12068">
            <w:pPr>
              <w:autoSpaceDE w:val="0"/>
              <w:autoSpaceDN w:val="0"/>
              <w:adjustRightInd w:val="0"/>
              <w:rPr>
                <w:rFonts w:ascii="Calibri" w:hAnsi="Calibri"/>
                <w:b/>
                <w:bCs/>
                <w:sz w:val="20"/>
              </w:rPr>
            </w:pPr>
          </w:p>
          <w:p w:rsidR="00C02D84" w:rsidRDefault="00C02D84" w:rsidP="00C12068">
            <w:pPr>
              <w:autoSpaceDE w:val="0"/>
              <w:autoSpaceDN w:val="0"/>
              <w:adjustRightInd w:val="0"/>
              <w:rPr>
                <w:rFonts w:ascii="Calibri" w:hAnsi="Calibri"/>
                <w:b/>
                <w:bCs/>
                <w:sz w:val="20"/>
              </w:rPr>
            </w:pPr>
          </w:p>
        </w:tc>
      </w:tr>
    </w:tbl>
    <w:p w:rsidR="009B55F1" w:rsidRDefault="009B55F1" w:rsidP="00C12068">
      <w:pPr>
        <w:autoSpaceDE w:val="0"/>
        <w:autoSpaceDN w:val="0"/>
        <w:adjustRightInd w:val="0"/>
        <w:spacing w:after="0" w:line="240" w:lineRule="auto"/>
        <w:rPr>
          <w:rFonts w:ascii="Calibri" w:hAnsi="Calibri"/>
          <w:b/>
          <w:bCs/>
          <w:sz w:val="20"/>
        </w:rPr>
      </w:pPr>
    </w:p>
    <w:p w:rsidR="009208D9" w:rsidRPr="009208D9" w:rsidRDefault="00C02D84" w:rsidP="00C12068">
      <w:pPr>
        <w:autoSpaceDE w:val="0"/>
        <w:autoSpaceDN w:val="0"/>
        <w:adjustRightInd w:val="0"/>
        <w:spacing w:after="0" w:line="240" w:lineRule="auto"/>
        <w:rPr>
          <w:rFonts w:ascii="Calibri" w:hAnsi="Calibri"/>
          <w:b/>
          <w:bCs/>
          <w:sz w:val="20"/>
        </w:rPr>
      </w:pPr>
      <w:r>
        <w:rPr>
          <w:rFonts w:ascii="Calibri" w:hAnsi="Calibri"/>
          <w:b/>
          <w:bCs/>
          <w:sz w:val="20"/>
        </w:rPr>
        <w:t xml:space="preserve">5. </w:t>
      </w:r>
      <w:r w:rsidR="009208D9" w:rsidRPr="009208D9">
        <w:rPr>
          <w:rFonts w:ascii="Calibri" w:hAnsi="Calibri"/>
          <w:b/>
          <w:bCs/>
          <w:sz w:val="20"/>
        </w:rPr>
        <w:t>Lee el segundo párrafo y luego responde.</w:t>
      </w:r>
    </w:p>
    <w:p w:rsidR="009208D9" w:rsidRDefault="009208D9" w:rsidP="00C12068">
      <w:pPr>
        <w:autoSpaceDE w:val="0"/>
        <w:autoSpaceDN w:val="0"/>
        <w:adjustRightInd w:val="0"/>
        <w:spacing w:after="0" w:line="240" w:lineRule="auto"/>
        <w:rPr>
          <w:rFonts w:ascii="Calibri" w:hAnsi="Calibri"/>
          <w:bCs/>
          <w:sz w:val="20"/>
        </w:rPr>
      </w:pPr>
      <w:r>
        <w:rPr>
          <w:rFonts w:ascii="Calibri" w:hAnsi="Calibri"/>
          <w:bCs/>
          <w:sz w:val="20"/>
        </w:rPr>
        <w:t>¿Cuál es la relación entre el primer y el segundo párrafo?</w:t>
      </w:r>
      <w:r w:rsidR="005937E3">
        <w:rPr>
          <w:rFonts w:ascii="Calibri" w:hAnsi="Calibri"/>
          <w:bCs/>
          <w:sz w:val="20"/>
        </w:rPr>
        <w:t xml:space="preserve"> ¿Qué tipo de organización textual presentan?</w:t>
      </w:r>
    </w:p>
    <w:tbl>
      <w:tblPr>
        <w:tblStyle w:val="Tablaconcuadrcula"/>
        <w:tblW w:w="10881" w:type="dxa"/>
        <w:tblLook w:val="04A0" w:firstRow="1" w:lastRow="0" w:firstColumn="1" w:lastColumn="0" w:noHBand="0" w:noVBand="1"/>
      </w:tblPr>
      <w:tblGrid>
        <w:gridCol w:w="10881"/>
      </w:tblGrid>
      <w:tr w:rsidR="009208D9" w:rsidTr="00CD47A3">
        <w:tc>
          <w:tcPr>
            <w:tcW w:w="10881" w:type="dxa"/>
          </w:tcPr>
          <w:p w:rsidR="009208D9" w:rsidRDefault="009208D9" w:rsidP="00CD47A3">
            <w:pPr>
              <w:autoSpaceDE w:val="0"/>
              <w:autoSpaceDN w:val="0"/>
              <w:adjustRightInd w:val="0"/>
              <w:rPr>
                <w:rFonts w:ascii="Calibri" w:hAnsi="Calibri"/>
                <w:bCs/>
                <w:sz w:val="20"/>
              </w:rPr>
            </w:pPr>
          </w:p>
          <w:p w:rsidR="009208D9" w:rsidRDefault="009208D9" w:rsidP="00CD47A3">
            <w:pPr>
              <w:autoSpaceDE w:val="0"/>
              <w:autoSpaceDN w:val="0"/>
              <w:adjustRightInd w:val="0"/>
              <w:rPr>
                <w:rFonts w:ascii="Calibri" w:hAnsi="Calibri"/>
                <w:bCs/>
                <w:sz w:val="20"/>
              </w:rPr>
            </w:pPr>
          </w:p>
          <w:p w:rsidR="00A11227" w:rsidRDefault="00A11227" w:rsidP="00CD47A3">
            <w:pPr>
              <w:autoSpaceDE w:val="0"/>
              <w:autoSpaceDN w:val="0"/>
              <w:adjustRightInd w:val="0"/>
              <w:rPr>
                <w:rFonts w:ascii="Calibri" w:hAnsi="Calibri"/>
                <w:bCs/>
                <w:sz w:val="20"/>
              </w:rPr>
            </w:pPr>
          </w:p>
          <w:p w:rsidR="009208D9" w:rsidRDefault="009208D9" w:rsidP="00CD47A3">
            <w:pPr>
              <w:autoSpaceDE w:val="0"/>
              <w:autoSpaceDN w:val="0"/>
              <w:adjustRightInd w:val="0"/>
              <w:rPr>
                <w:rFonts w:ascii="Calibri" w:hAnsi="Calibri"/>
                <w:bCs/>
                <w:sz w:val="20"/>
              </w:rPr>
            </w:pPr>
          </w:p>
        </w:tc>
      </w:tr>
    </w:tbl>
    <w:p w:rsidR="009B55F1" w:rsidRDefault="009B55F1" w:rsidP="00C12068">
      <w:pPr>
        <w:autoSpaceDE w:val="0"/>
        <w:autoSpaceDN w:val="0"/>
        <w:adjustRightInd w:val="0"/>
        <w:spacing w:after="0" w:line="240" w:lineRule="auto"/>
        <w:rPr>
          <w:rFonts w:ascii="Calibri" w:hAnsi="Calibri"/>
          <w:b/>
          <w:bCs/>
          <w:sz w:val="20"/>
        </w:rPr>
      </w:pPr>
    </w:p>
    <w:p w:rsidR="00C02D84" w:rsidRPr="009208D9" w:rsidRDefault="00C02D84" w:rsidP="003307C2">
      <w:pPr>
        <w:autoSpaceDE w:val="0"/>
        <w:autoSpaceDN w:val="0"/>
        <w:adjustRightInd w:val="0"/>
        <w:spacing w:after="0" w:line="240" w:lineRule="auto"/>
        <w:rPr>
          <w:rFonts w:ascii="Calibri" w:hAnsi="Calibri"/>
          <w:b/>
          <w:bCs/>
          <w:sz w:val="20"/>
        </w:rPr>
      </w:pPr>
      <w:r>
        <w:rPr>
          <w:rFonts w:ascii="Calibri" w:hAnsi="Calibri"/>
          <w:b/>
          <w:bCs/>
          <w:sz w:val="20"/>
        </w:rPr>
        <w:t xml:space="preserve">6. </w:t>
      </w:r>
      <w:r w:rsidR="009208D9" w:rsidRPr="009208D9">
        <w:rPr>
          <w:rFonts w:ascii="Calibri" w:hAnsi="Calibri"/>
          <w:b/>
          <w:bCs/>
          <w:sz w:val="20"/>
        </w:rPr>
        <w:t>Termina de leer el texto y luego responde las preguntas 1 al 10</w:t>
      </w:r>
      <w:r>
        <w:rPr>
          <w:rFonts w:ascii="Calibri" w:hAnsi="Calibri"/>
          <w:b/>
          <w:bCs/>
          <w:sz w:val="20"/>
        </w:rPr>
        <w:t xml:space="preserve"> marcando con un círculo la alternativa correcta.</w:t>
      </w:r>
    </w:p>
    <w:p w:rsidR="00DE217A" w:rsidRPr="00EC5273" w:rsidRDefault="00DE217A" w:rsidP="009208D9">
      <w:pPr>
        <w:autoSpaceDE w:val="0"/>
        <w:autoSpaceDN w:val="0"/>
        <w:adjustRightInd w:val="0"/>
        <w:spacing w:after="0" w:line="240" w:lineRule="auto"/>
        <w:rPr>
          <w:rFonts w:ascii="Calibri" w:hAnsi="Calibri"/>
          <w:b/>
          <w:bCs/>
          <w:sz w:val="10"/>
        </w:rPr>
      </w:pPr>
    </w:p>
    <w:tbl>
      <w:tblPr>
        <w:tblStyle w:val="Tablaconcuadrcula"/>
        <w:tblW w:w="0" w:type="auto"/>
        <w:tblLook w:val="04A0" w:firstRow="1" w:lastRow="0" w:firstColumn="1" w:lastColumn="0" w:noHBand="0" w:noVBand="1"/>
      </w:tblPr>
      <w:tblGrid>
        <w:gridCol w:w="3008"/>
        <w:gridCol w:w="3427"/>
        <w:gridCol w:w="714"/>
        <w:gridCol w:w="1686"/>
        <w:gridCol w:w="1786"/>
      </w:tblGrid>
      <w:tr w:rsidR="002A4476" w:rsidRPr="002A4476" w:rsidTr="005B0B39">
        <w:trPr>
          <w:trHeight w:val="1365"/>
        </w:trPr>
        <w:tc>
          <w:tcPr>
            <w:tcW w:w="7336" w:type="dxa"/>
            <w:gridSpan w:val="3"/>
            <w:vMerge w:val="restart"/>
          </w:tcPr>
          <w:p w:rsidR="00DE217A" w:rsidRPr="002A4476" w:rsidRDefault="00DE217A" w:rsidP="005B0B39">
            <w:pPr>
              <w:autoSpaceDE w:val="0"/>
              <w:autoSpaceDN w:val="0"/>
              <w:adjustRightInd w:val="0"/>
              <w:rPr>
                <w:rFonts w:cs="Rockwell-Bold"/>
                <w:b/>
                <w:bCs/>
                <w:sz w:val="20"/>
                <w:szCs w:val="20"/>
              </w:rPr>
            </w:pPr>
            <w:r w:rsidRPr="002A4476">
              <w:rPr>
                <w:rFonts w:cs="Rockwell-Bold"/>
                <w:b/>
                <w:bCs/>
                <w:sz w:val="20"/>
                <w:szCs w:val="20"/>
              </w:rPr>
              <w:t xml:space="preserve">Ensayo PSU Lenguaje 2010. TEXTO 7 (62 – 68) </w:t>
            </w:r>
          </w:p>
          <w:p w:rsidR="00CA0A5D" w:rsidRPr="002A4476" w:rsidRDefault="00CA0A5D" w:rsidP="005B0B39">
            <w:pPr>
              <w:autoSpaceDE w:val="0"/>
              <w:autoSpaceDN w:val="0"/>
              <w:adjustRightInd w:val="0"/>
              <w:rPr>
                <w:rFonts w:cs="Rockwell-Bold"/>
                <w:b/>
                <w:bCs/>
                <w:sz w:val="10"/>
                <w:szCs w:val="20"/>
              </w:rPr>
            </w:pPr>
          </w:p>
          <w:p w:rsidR="00DE217A" w:rsidRPr="002A4476" w:rsidRDefault="00DE217A" w:rsidP="005B0B39">
            <w:pPr>
              <w:autoSpaceDE w:val="0"/>
              <w:autoSpaceDN w:val="0"/>
              <w:adjustRightInd w:val="0"/>
              <w:jc w:val="both"/>
              <w:rPr>
                <w:rFonts w:cs="BookmanOldStyle"/>
                <w:szCs w:val="20"/>
              </w:rPr>
            </w:pPr>
            <w:r w:rsidRPr="002A4476">
              <w:rPr>
                <w:rFonts w:cs="BookmanOldStyle"/>
                <w:szCs w:val="20"/>
              </w:rPr>
              <w:t xml:space="preserve">1. “El trasplante de órganos es la única posibilidad de vida para muchos enfermos que de otro modo ven la muerte muy cercana. Sin embargo, lograr un trasplante exitoso no es fácil. El primer problema es conseguirse un donante, ya que son más los que necesitan órganos que los posibles donantes de ellos. El segundo problema es que, una vez trasplantado, éste no sea rechazado por el receptor. Nuestro sistema inmunológico, para defenderse de las infecciones, está entrenado para rechazar lo extraño. De acuerdo con ello, no sólo rechaza bacterias o virus, sino también cualquier célula que </w:t>
            </w:r>
            <w:r w:rsidRPr="002A4476">
              <w:rPr>
                <w:rFonts w:cs="BookmanOldStyle"/>
                <w:b/>
                <w:szCs w:val="20"/>
                <w:u w:val="single"/>
              </w:rPr>
              <w:t>constituya</w:t>
            </w:r>
            <w:r w:rsidRPr="002A4476">
              <w:rPr>
                <w:rFonts w:cs="BookmanOldStyle"/>
                <w:szCs w:val="20"/>
              </w:rPr>
              <w:t xml:space="preserve"> un tejido extraño. Por ello, si se trasplanta un órgano, inmediatamente es reconocido como algo ajeno. La voz de alarma la inician los linfocitos T y, de allí en adelante, reacciona todo el sistema inmunológico para deshacerse del órgano extraño. Para impedir esta reacción, lo que hasta ahora se ha tratado de hacer es </w:t>
            </w:r>
            <w:r w:rsidRPr="002A4476">
              <w:rPr>
                <w:rFonts w:cs="BookmanOldStyle"/>
                <w:b/>
                <w:szCs w:val="20"/>
                <w:u w:val="single"/>
              </w:rPr>
              <w:t>inhibir</w:t>
            </w:r>
            <w:r w:rsidRPr="002A4476">
              <w:rPr>
                <w:rFonts w:cs="BookmanOldStyle"/>
                <w:szCs w:val="20"/>
              </w:rPr>
              <w:t xml:space="preserve"> los linfocitos T por medio de drogas que actúan como un bozal. Pero ello tiene inconvenientes; al inhibir el sistema inmunológico (linfocitos T), se deja al paciente vulnerable a cualquier infección. Además, las drogas son caras.</w:t>
            </w:r>
          </w:p>
          <w:p w:rsidR="00DE217A" w:rsidRPr="002A4476" w:rsidRDefault="00DE217A" w:rsidP="005B0B39">
            <w:pPr>
              <w:autoSpaceDE w:val="0"/>
              <w:autoSpaceDN w:val="0"/>
              <w:adjustRightInd w:val="0"/>
              <w:jc w:val="both"/>
              <w:rPr>
                <w:rFonts w:cs="BookmanOldStyle"/>
                <w:szCs w:val="20"/>
              </w:rPr>
            </w:pPr>
            <w:r w:rsidRPr="002A4476">
              <w:rPr>
                <w:rFonts w:cs="BookmanOldStyle"/>
                <w:szCs w:val="20"/>
              </w:rPr>
              <w:t>2. Ahora parece que habría otra alternativa: “engañar a los linfocitos T”, de modo que el organismo reciba el nuevo órgano como si realmente le perteneciera. David Sachs, del Massachusetts General Hospital de Boston, ha diseñado la nueva estrategia. Ella se desarrolla en tres etapas.</w:t>
            </w:r>
          </w:p>
          <w:p w:rsidR="00DE217A" w:rsidRPr="002A4476" w:rsidRDefault="00DE217A" w:rsidP="005B0B39">
            <w:pPr>
              <w:autoSpaceDE w:val="0"/>
              <w:autoSpaceDN w:val="0"/>
              <w:adjustRightInd w:val="0"/>
              <w:jc w:val="both"/>
              <w:rPr>
                <w:rFonts w:cs="BookmanOldStyle"/>
                <w:szCs w:val="20"/>
              </w:rPr>
            </w:pPr>
            <w:r w:rsidRPr="002A4476">
              <w:rPr>
                <w:rFonts w:cs="BookmanOldStyle"/>
                <w:szCs w:val="20"/>
              </w:rPr>
              <w:t xml:space="preserve">3. En la primera, el paciente recibe un anticuerpo de rata que se ha denominado BTI.322. Este anticuerpo, que fue descubierto por investigadores de la Universidad Católica de Lovaina, en Bélgica, tiene la </w:t>
            </w:r>
            <w:r w:rsidRPr="002A4476">
              <w:rPr>
                <w:rFonts w:cs="BookmanOldStyle"/>
                <w:b/>
                <w:szCs w:val="20"/>
                <w:u w:val="single"/>
              </w:rPr>
              <w:t>propiedad</w:t>
            </w:r>
            <w:r w:rsidRPr="002A4476">
              <w:rPr>
                <w:rFonts w:cs="BookmanOldStyle"/>
                <w:szCs w:val="20"/>
              </w:rPr>
              <w:t xml:space="preserve"> de neutralizar las células T maduras que, como hemos dicho, son los centinelas del sistema inmune.</w:t>
            </w:r>
          </w:p>
          <w:p w:rsidR="00DE217A" w:rsidRPr="002A4476" w:rsidRDefault="00DE217A" w:rsidP="005B0B39">
            <w:pPr>
              <w:autoSpaceDE w:val="0"/>
              <w:autoSpaceDN w:val="0"/>
              <w:adjustRightInd w:val="0"/>
              <w:jc w:val="both"/>
              <w:rPr>
                <w:rFonts w:cs="BookmanOldStyle"/>
                <w:szCs w:val="20"/>
              </w:rPr>
            </w:pPr>
            <w:r w:rsidRPr="002A4476">
              <w:rPr>
                <w:rFonts w:cs="BookmanOldStyle"/>
                <w:szCs w:val="20"/>
              </w:rPr>
              <w:t xml:space="preserve">4. Más tarde, como segunda etapa, el paciente debe ser </w:t>
            </w:r>
            <w:r w:rsidRPr="002A4476">
              <w:rPr>
                <w:rFonts w:cs="BookmanOldStyle"/>
                <w:b/>
                <w:szCs w:val="20"/>
                <w:u w:val="single"/>
              </w:rPr>
              <w:t>sometido</w:t>
            </w:r>
            <w:r w:rsidRPr="002A4476">
              <w:rPr>
                <w:rFonts w:cs="BookmanOldStyle"/>
                <w:szCs w:val="20"/>
              </w:rPr>
              <w:t xml:space="preserve"> a una irradiación de su médula ósea, para destruir una buena parte de sus propios linfocitos T.</w:t>
            </w:r>
          </w:p>
          <w:p w:rsidR="00DE217A" w:rsidRPr="002A4476" w:rsidRDefault="00DE217A" w:rsidP="005B0B39">
            <w:pPr>
              <w:autoSpaceDE w:val="0"/>
              <w:autoSpaceDN w:val="0"/>
              <w:adjustRightInd w:val="0"/>
              <w:jc w:val="both"/>
              <w:rPr>
                <w:rFonts w:cs="BookmanOldStyle"/>
                <w:szCs w:val="20"/>
              </w:rPr>
            </w:pPr>
            <w:r w:rsidRPr="002A4476">
              <w:rPr>
                <w:rFonts w:cs="BookmanOldStyle"/>
                <w:szCs w:val="20"/>
              </w:rPr>
              <w:t>5. En la tercera, al paciente se le trasplanta médula ósea del donante de órgano, de modo que en la del paciente comiencen a desarrollarse células T propias y también algunas células T del donante.</w:t>
            </w:r>
          </w:p>
          <w:p w:rsidR="00DE217A" w:rsidRPr="002A4476" w:rsidRDefault="00DE217A" w:rsidP="005B0B39">
            <w:pPr>
              <w:autoSpaceDE w:val="0"/>
              <w:autoSpaceDN w:val="0"/>
              <w:adjustRightInd w:val="0"/>
              <w:jc w:val="both"/>
              <w:rPr>
                <w:rFonts w:cs="BookmanOldStyle"/>
                <w:szCs w:val="20"/>
              </w:rPr>
            </w:pPr>
            <w:r w:rsidRPr="002A4476">
              <w:rPr>
                <w:rFonts w:cs="BookmanOldStyle"/>
                <w:szCs w:val="20"/>
              </w:rPr>
              <w:t>6. Desde la médula, las células T, en sus etapas de maduración, viajan al timo, órgano que les enseña a reconocer lo propio y rechazar lo ajeno. Pero en este caso, como al timo llegan células T del donante, éstas son entrenadas para aceptar el órgano del donante como propio.</w:t>
            </w:r>
          </w:p>
          <w:p w:rsidR="00DE217A" w:rsidRPr="002A4476" w:rsidRDefault="00DE217A" w:rsidP="005B0B39">
            <w:pPr>
              <w:autoSpaceDE w:val="0"/>
              <w:autoSpaceDN w:val="0"/>
              <w:adjustRightInd w:val="0"/>
              <w:jc w:val="both"/>
              <w:rPr>
                <w:rFonts w:cs="BookmanOldStyle"/>
                <w:szCs w:val="20"/>
              </w:rPr>
            </w:pPr>
            <w:r w:rsidRPr="002A4476">
              <w:rPr>
                <w:rFonts w:cs="BookmanOldStyle"/>
                <w:szCs w:val="20"/>
              </w:rPr>
              <w:t>7. Cuando todas estas etapas se han cumplido, se realiza el trasplante del órgano, que esta vez no sería rechazado, porque las células T que se implantaron del mismo donante no desconocen al órgano como extraño. El método, según los investigadores, constituye en realidad un truco que está recién experimentándose y todos esperan que resulte. Hasta ahora no ha sido fácil engañar a las células T, pero es posible que ahora se logre”.</w:t>
            </w:r>
          </w:p>
          <w:p w:rsidR="00DE217A" w:rsidRPr="002A4476" w:rsidRDefault="00DE217A" w:rsidP="005B0B39">
            <w:pPr>
              <w:autoSpaceDE w:val="0"/>
              <w:autoSpaceDN w:val="0"/>
              <w:adjustRightInd w:val="0"/>
              <w:jc w:val="right"/>
              <w:rPr>
                <w:rFonts w:cs="ArialMT"/>
                <w:sz w:val="20"/>
                <w:szCs w:val="20"/>
              </w:rPr>
            </w:pPr>
            <w:r w:rsidRPr="002A4476">
              <w:rPr>
                <w:rFonts w:cs="ArialMT"/>
                <w:szCs w:val="20"/>
              </w:rPr>
              <w:t xml:space="preserve">Revista </w:t>
            </w:r>
            <w:r w:rsidRPr="002A4476">
              <w:rPr>
                <w:rFonts w:cs="Arial-BoldMT"/>
                <w:b/>
                <w:bCs/>
                <w:szCs w:val="20"/>
              </w:rPr>
              <w:t>Creces</w:t>
            </w:r>
            <w:r w:rsidRPr="002A4476">
              <w:rPr>
                <w:rFonts w:cs="ArialMT"/>
                <w:szCs w:val="20"/>
              </w:rPr>
              <w:t>, noviembre de 1996.</w:t>
            </w:r>
          </w:p>
        </w:tc>
        <w:tc>
          <w:tcPr>
            <w:tcW w:w="1703" w:type="dxa"/>
          </w:tcPr>
          <w:p w:rsidR="00DE217A" w:rsidRPr="002A4476" w:rsidRDefault="00DE217A" w:rsidP="005B0B39">
            <w:pPr>
              <w:autoSpaceDE w:val="0"/>
              <w:autoSpaceDN w:val="0"/>
              <w:adjustRightInd w:val="0"/>
              <w:rPr>
                <w:rFonts w:cs="ArialMT"/>
                <w:sz w:val="20"/>
                <w:szCs w:val="20"/>
              </w:rPr>
            </w:pPr>
            <w:r w:rsidRPr="002A4476">
              <w:rPr>
                <w:rFonts w:cs="Arial-BoldMT"/>
                <w:b/>
                <w:bCs/>
                <w:sz w:val="20"/>
                <w:szCs w:val="20"/>
              </w:rPr>
              <w:t xml:space="preserve">1. </w:t>
            </w:r>
            <w:r w:rsidRPr="002A4476">
              <w:rPr>
                <w:rFonts w:cs="ArialMT"/>
                <w:sz w:val="20"/>
                <w:szCs w:val="20"/>
              </w:rPr>
              <w:t>CONSTITUYA</w:t>
            </w:r>
          </w:p>
          <w:p w:rsidR="00DE217A" w:rsidRPr="002A4476" w:rsidRDefault="00DE217A" w:rsidP="005B0B39">
            <w:pPr>
              <w:autoSpaceDE w:val="0"/>
              <w:autoSpaceDN w:val="0"/>
              <w:adjustRightInd w:val="0"/>
              <w:rPr>
                <w:rFonts w:cs="ArialMT"/>
                <w:sz w:val="20"/>
                <w:szCs w:val="20"/>
              </w:rPr>
            </w:pPr>
            <w:r w:rsidRPr="002A4476">
              <w:rPr>
                <w:rFonts w:cs="ArialMT"/>
                <w:sz w:val="20"/>
                <w:szCs w:val="20"/>
              </w:rPr>
              <w:t>A) estructure</w:t>
            </w:r>
          </w:p>
          <w:p w:rsidR="00DE217A" w:rsidRPr="002A4476" w:rsidRDefault="00DE217A" w:rsidP="005B0B39">
            <w:pPr>
              <w:autoSpaceDE w:val="0"/>
              <w:autoSpaceDN w:val="0"/>
              <w:adjustRightInd w:val="0"/>
              <w:rPr>
                <w:rFonts w:cs="ArialMT"/>
                <w:sz w:val="20"/>
                <w:szCs w:val="20"/>
              </w:rPr>
            </w:pPr>
            <w:r w:rsidRPr="002A4476">
              <w:rPr>
                <w:rFonts w:cs="ArialMT"/>
                <w:sz w:val="20"/>
                <w:szCs w:val="20"/>
              </w:rPr>
              <w:t>B) represente</w:t>
            </w:r>
          </w:p>
          <w:p w:rsidR="00DE217A" w:rsidRPr="002A4476" w:rsidRDefault="00DE217A" w:rsidP="005B0B39">
            <w:pPr>
              <w:autoSpaceDE w:val="0"/>
              <w:autoSpaceDN w:val="0"/>
              <w:adjustRightInd w:val="0"/>
              <w:rPr>
                <w:rFonts w:cs="ArialMT"/>
                <w:sz w:val="20"/>
                <w:szCs w:val="20"/>
              </w:rPr>
            </w:pPr>
            <w:r w:rsidRPr="002A4476">
              <w:rPr>
                <w:rFonts w:cs="ArialMT"/>
                <w:sz w:val="20"/>
                <w:szCs w:val="20"/>
              </w:rPr>
              <w:t>C) establezca</w:t>
            </w:r>
          </w:p>
          <w:p w:rsidR="00DE217A" w:rsidRPr="002A4476" w:rsidRDefault="00DE217A" w:rsidP="005B0B39">
            <w:pPr>
              <w:autoSpaceDE w:val="0"/>
              <w:autoSpaceDN w:val="0"/>
              <w:adjustRightInd w:val="0"/>
              <w:rPr>
                <w:rFonts w:cs="ArialMT"/>
                <w:sz w:val="20"/>
                <w:szCs w:val="20"/>
              </w:rPr>
            </w:pPr>
            <w:r w:rsidRPr="002A4476">
              <w:rPr>
                <w:rFonts w:cs="ArialMT"/>
                <w:sz w:val="20"/>
                <w:szCs w:val="20"/>
              </w:rPr>
              <w:t>D) permita</w:t>
            </w:r>
          </w:p>
          <w:p w:rsidR="00DE217A" w:rsidRPr="002A4476" w:rsidRDefault="00DE217A" w:rsidP="005B0B39">
            <w:pPr>
              <w:rPr>
                <w:rFonts w:cs="ArialMT"/>
                <w:sz w:val="20"/>
                <w:szCs w:val="20"/>
              </w:rPr>
            </w:pPr>
            <w:r w:rsidRPr="002A4476">
              <w:rPr>
                <w:rFonts w:cs="ArialMT"/>
                <w:sz w:val="20"/>
                <w:szCs w:val="20"/>
              </w:rPr>
              <w:t>E) conforme</w:t>
            </w:r>
          </w:p>
        </w:tc>
        <w:tc>
          <w:tcPr>
            <w:tcW w:w="1808" w:type="dxa"/>
          </w:tcPr>
          <w:p w:rsidR="00DE217A" w:rsidRPr="002A4476" w:rsidRDefault="00DE217A" w:rsidP="00DE217A">
            <w:pPr>
              <w:autoSpaceDE w:val="0"/>
              <w:autoSpaceDN w:val="0"/>
              <w:adjustRightInd w:val="0"/>
              <w:rPr>
                <w:rFonts w:cs="ArialMT"/>
                <w:sz w:val="20"/>
                <w:szCs w:val="20"/>
              </w:rPr>
            </w:pPr>
            <w:r w:rsidRPr="002A4476">
              <w:rPr>
                <w:rFonts w:cs="Arial-BoldMT"/>
                <w:b/>
                <w:bCs/>
                <w:sz w:val="20"/>
                <w:szCs w:val="20"/>
              </w:rPr>
              <w:t xml:space="preserve">2. </w:t>
            </w:r>
            <w:r w:rsidRPr="002A4476">
              <w:rPr>
                <w:rFonts w:cs="Arial-BoldMT"/>
                <w:bCs/>
                <w:sz w:val="20"/>
                <w:szCs w:val="20"/>
              </w:rPr>
              <w:t>INHIBIR</w:t>
            </w:r>
          </w:p>
          <w:p w:rsidR="00DE217A" w:rsidRPr="002A4476" w:rsidRDefault="00DE217A" w:rsidP="005B0B39">
            <w:pPr>
              <w:autoSpaceDE w:val="0"/>
              <w:autoSpaceDN w:val="0"/>
              <w:adjustRightInd w:val="0"/>
              <w:rPr>
                <w:rFonts w:cs="ArialMT"/>
                <w:sz w:val="20"/>
                <w:szCs w:val="20"/>
              </w:rPr>
            </w:pPr>
            <w:r w:rsidRPr="002A4476">
              <w:rPr>
                <w:rFonts w:cs="ArialMT"/>
                <w:sz w:val="20"/>
                <w:szCs w:val="20"/>
              </w:rPr>
              <w:t>A) prohibir</w:t>
            </w:r>
          </w:p>
          <w:p w:rsidR="00DE217A" w:rsidRPr="002A4476" w:rsidRDefault="00DE217A" w:rsidP="005B0B39">
            <w:pPr>
              <w:autoSpaceDE w:val="0"/>
              <w:autoSpaceDN w:val="0"/>
              <w:adjustRightInd w:val="0"/>
              <w:rPr>
                <w:rFonts w:cs="ArialMT"/>
                <w:sz w:val="20"/>
                <w:szCs w:val="20"/>
              </w:rPr>
            </w:pPr>
            <w:r w:rsidRPr="002A4476">
              <w:rPr>
                <w:rFonts w:cs="ArialMT"/>
                <w:sz w:val="20"/>
                <w:szCs w:val="20"/>
              </w:rPr>
              <w:t>B) impedir</w:t>
            </w:r>
          </w:p>
          <w:p w:rsidR="00DE217A" w:rsidRPr="002A4476" w:rsidRDefault="00DE217A" w:rsidP="005B0B39">
            <w:pPr>
              <w:autoSpaceDE w:val="0"/>
              <w:autoSpaceDN w:val="0"/>
              <w:adjustRightInd w:val="0"/>
              <w:rPr>
                <w:rFonts w:cs="ArialMT"/>
                <w:sz w:val="20"/>
                <w:szCs w:val="20"/>
              </w:rPr>
            </w:pPr>
            <w:r w:rsidRPr="002A4476">
              <w:rPr>
                <w:rFonts w:cs="ArialMT"/>
                <w:sz w:val="20"/>
                <w:szCs w:val="20"/>
              </w:rPr>
              <w:t>C) estorbar</w:t>
            </w:r>
          </w:p>
          <w:p w:rsidR="00DE217A" w:rsidRPr="002A4476" w:rsidRDefault="00DE217A" w:rsidP="005B0B39">
            <w:pPr>
              <w:autoSpaceDE w:val="0"/>
              <w:autoSpaceDN w:val="0"/>
              <w:adjustRightInd w:val="0"/>
              <w:rPr>
                <w:rFonts w:cs="ArialMT"/>
                <w:sz w:val="20"/>
                <w:szCs w:val="20"/>
              </w:rPr>
            </w:pPr>
            <w:r w:rsidRPr="002A4476">
              <w:rPr>
                <w:rFonts w:cs="ArialMT"/>
                <w:sz w:val="20"/>
                <w:szCs w:val="20"/>
              </w:rPr>
              <w:t>D) eliminar</w:t>
            </w:r>
          </w:p>
          <w:p w:rsidR="00DE217A" w:rsidRPr="002A4476" w:rsidRDefault="00DE217A" w:rsidP="00DE217A">
            <w:pPr>
              <w:autoSpaceDE w:val="0"/>
              <w:autoSpaceDN w:val="0"/>
              <w:adjustRightInd w:val="0"/>
              <w:rPr>
                <w:rFonts w:cs="ArialMT"/>
                <w:sz w:val="20"/>
                <w:szCs w:val="20"/>
              </w:rPr>
            </w:pPr>
            <w:r w:rsidRPr="002A4476">
              <w:rPr>
                <w:rFonts w:cs="ArialMT"/>
                <w:sz w:val="20"/>
                <w:szCs w:val="20"/>
              </w:rPr>
              <w:t>E) controlar</w:t>
            </w:r>
          </w:p>
          <w:p w:rsidR="00F757B0" w:rsidRPr="002A4476" w:rsidRDefault="00F757B0" w:rsidP="00DE217A">
            <w:pPr>
              <w:autoSpaceDE w:val="0"/>
              <w:autoSpaceDN w:val="0"/>
              <w:adjustRightInd w:val="0"/>
              <w:rPr>
                <w:rFonts w:cs="ArialMT"/>
                <w:sz w:val="20"/>
                <w:szCs w:val="20"/>
              </w:rPr>
            </w:pPr>
          </w:p>
        </w:tc>
      </w:tr>
      <w:tr w:rsidR="002A4476" w:rsidRPr="002A4476" w:rsidTr="005B0B39">
        <w:trPr>
          <w:trHeight w:val="1416"/>
        </w:trPr>
        <w:tc>
          <w:tcPr>
            <w:tcW w:w="7336" w:type="dxa"/>
            <w:gridSpan w:val="3"/>
            <w:vMerge/>
          </w:tcPr>
          <w:p w:rsidR="00DE217A" w:rsidRPr="002A4476" w:rsidRDefault="00DE217A" w:rsidP="005B0B39">
            <w:pPr>
              <w:autoSpaceDE w:val="0"/>
              <w:autoSpaceDN w:val="0"/>
              <w:adjustRightInd w:val="0"/>
              <w:rPr>
                <w:rFonts w:cs="Rockwell-Bold"/>
                <w:b/>
                <w:bCs/>
                <w:sz w:val="20"/>
                <w:szCs w:val="20"/>
              </w:rPr>
            </w:pPr>
          </w:p>
        </w:tc>
        <w:tc>
          <w:tcPr>
            <w:tcW w:w="1703" w:type="dxa"/>
          </w:tcPr>
          <w:p w:rsidR="00DE217A" w:rsidRPr="002A4476" w:rsidRDefault="00DE217A" w:rsidP="00DE217A">
            <w:pPr>
              <w:autoSpaceDE w:val="0"/>
              <w:autoSpaceDN w:val="0"/>
              <w:adjustRightInd w:val="0"/>
              <w:rPr>
                <w:rFonts w:cs="ArialMT"/>
                <w:sz w:val="20"/>
                <w:szCs w:val="20"/>
              </w:rPr>
            </w:pPr>
            <w:r w:rsidRPr="002A4476">
              <w:rPr>
                <w:rFonts w:ascii="Calibri" w:hAnsi="Calibri"/>
                <w:bCs/>
                <w:sz w:val="20"/>
              </w:rPr>
              <w:t xml:space="preserve">3. </w:t>
            </w:r>
            <w:r w:rsidRPr="002A4476">
              <w:rPr>
                <w:rFonts w:cs="ArialMT"/>
                <w:sz w:val="20"/>
                <w:szCs w:val="20"/>
              </w:rPr>
              <w:t>PROPIEDAD</w:t>
            </w:r>
          </w:p>
          <w:p w:rsidR="00DE217A" w:rsidRPr="002A4476" w:rsidRDefault="00DE217A" w:rsidP="00DE217A">
            <w:pPr>
              <w:autoSpaceDE w:val="0"/>
              <w:autoSpaceDN w:val="0"/>
              <w:adjustRightInd w:val="0"/>
              <w:rPr>
                <w:rFonts w:cs="ArialMT"/>
                <w:sz w:val="20"/>
                <w:szCs w:val="20"/>
              </w:rPr>
            </w:pPr>
            <w:r w:rsidRPr="002A4476">
              <w:rPr>
                <w:rFonts w:cs="ArialMT"/>
                <w:sz w:val="20"/>
                <w:szCs w:val="20"/>
              </w:rPr>
              <w:t>A) condición</w:t>
            </w:r>
          </w:p>
          <w:p w:rsidR="00DE217A" w:rsidRPr="002A4476" w:rsidRDefault="00DE217A" w:rsidP="00DE217A">
            <w:pPr>
              <w:autoSpaceDE w:val="0"/>
              <w:autoSpaceDN w:val="0"/>
              <w:adjustRightInd w:val="0"/>
              <w:rPr>
                <w:rFonts w:cs="ArialMT"/>
                <w:sz w:val="20"/>
                <w:szCs w:val="20"/>
              </w:rPr>
            </w:pPr>
            <w:r w:rsidRPr="002A4476">
              <w:rPr>
                <w:rFonts w:cs="ArialMT"/>
                <w:sz w:val="20"/>
                <w:szCs w:val="20"/>
              </w:rPr>
              <w:t>B) atribución</w:t>
            </w:r>
          </w:p>
          <w:p w:rsidR="00DE217A" w:rsidRPr="002A4476" w:rsidRDefault="00DE217A" w:rsidP="00DE217A">
            <w:pPr>
              <w:autoSpaceDE w:val="0"/>
              <w:autoSpaceDN w:val="0"/>
              <w:adjustRightInd w:val="0"/>
              <w:rPr>
                <w:rFonts w:cs="ArialMT"/>
                <w:sz w:val="20"/>
                <w:szCs w:val="20"/>
              </w:rPr>
            </w:pPr>
            <w:r w:rsidRPr="002A4476">
              <w:rPr>
                <w:rFonts w:cs="ArialMT"/>
                <w:sz w:val="20"/>
                <w:szCs w:val="20"/>
              </w:rPr>
              <w:t>C) posibilidad</w:t>
            </w:r>
          </w:p>
          <w:p w:rsidR="00DE217A" w:rsidRPr="002A4476" w:rsidRDefault="00DE217A" w:rsidP="00DE217A">
            <w:pPr>
              <w:autoSpaceDE w:val="0"/>
              <w:autoSpaceDN w:val="0"/>
              <w:adjustRightInd w:val="0"/>
              <w:rPr>
                <w:rFonts w:cs="ArialMT"/>
                <w:sz w:val="20"/>
                <w:szCs w:val="20"/>
              </w:rPr>
            </w:pPr>
            <w:r w:rsidRPr="002A4476">
              <w:rPr>
                <w:rFonts w:cs="ArialMT"/>
                <w:sz w:val="20"/>
                <w:szCs w:val="20"/>
              </w:rPr>
              <w:t>D) facultad</w:t>
            </w:r>
          </w:p>
          <w:p w:rsidR="00DE217A" w:rsidRPr="002A4476" w:rsidRDefault="00DE217A" w:rsidP="00DE217A">
            <w:pPr>
              <w:autoSpaceDE w:val="0"/>
              <w:autoSpaceDN w:val="0"/>
              <w:adjustRightInd w:val="0"/>
              <w:rPr>
                <w:rFonts w:ascii="Calibri" w:hAnsi="Calibri"/>
                <w:bCs/>
                <w:sz w:val="20"/>
              </w:rPr>
            </w:pPr>
            <w:r w:rsidRPr="002A4476">
              <w:rPr>
                <w:rFonts w:cs="ArialMT"/>
                <w:sz w:val="20"/>
                <w:szCs w:val="20"/>
              </w:rPr>
              <w:t>E) finalidad</w:t>
            </w:r>
          </w:p>
        </w:tc>
        <w:tc>
          <w:tcPr>
            <w:tcW w:w="1808" w:type="dxa"/>
          </w:tcPr>
          <w:p w:rsidR="00DE217A" w:rsidRPr="002A4476" w:rsidRDefault="00DE217A" w:rsidP="005B0B39">
            <w:pPr>
              <w:autoSpaceDE w:val="0"/>
              <w:autoSpaceDN w:val="0"/>
              <w:adjustRightInd w:val="0"/>
              <w:rPr>
                <w:rFonts w:ascii="Calibri" w:hAnsi="Calibri"/>
                <w:bCs/>
                <w:sz w:val="20"/>
              </w:rPr>
            </w:pPr>
            <w:r w:rsidRPr="002A4476">
              <w:rPr>
                <w:rFonts w:ascii="Calibri" w:hAnsi="Calibri"/>
                <w:bCs/>
                <w:sz w:val="20"/>
              </w:rPr>
              <w:t>4. SOMETIDO</w:t>
            </w:r>
          </w:p>
          <w:p w:rsidR="00DE217A" w:rsidRPr="002A4476" w:rsidRDefault="00DE217A" w:rsidP="005B0B39">
            <w:pPr>
              <w:autoSpaceDE w:val="0"/>
              <w:autoSpaceDN w:val="0"/>
              <w:adjustRightInd w:val="0"/>
              <w:rPr>
                <w:rFonts w:ascii="Calibri" w:hAnsi="Calibri"/>
                <w:bCs/>
                <w:sz w:val="20"/>
              </w:rPr>
            </w:pPr>
            <w:r w:rsidRPr="002A4476">
              <w:rPr>
                <w:rFonts w:ascii="Calibri" w:hAnsi="Calibri"/>
                <w:bCs/>
                <w:sz w:val="20"/>
              </w:rPr>
              <w:t>A) dominado</w:t>
            </w:r>
          </w:p>
          <w:p w:rsidR="00DE217A" w:rsidRPr="002A4476" w:rsidRDefault="00DE217A" w:rsidP="005B0B39">
            <w:pPr>
              <w:autoSpaceDE w:val="0"/>
              <w:autoSpaceDN w:val="0"/>
              <w:adjustRightInd w:val="0"/>
              <w:rPr>
                <w:rFonts w:ascii="Calibri" w:hAnsi="Calibri"/>
                <w:bCs/>
                <w:sz w:val="20"/>
              </w:rPr>
            </w:pPr>
            <w:r w:rsidRPr="002A4476">
              <w:rPr>
                <w:rFonts w:ascii="Calibri" w:hAnsi="Calibri"/>
                <w:bCs/>
                <w:sz w:val="20"/>
              </w:rPr>
              <w:t>B) expuesto</w:t>
            </w:r>
          </w:p>
          <w:p w:rsidR="00DE217A" w:rsidRPr="002A4476" w:rsidRDefault="00DE217A" w:rsidP="005B0B39">
            <w:pPr>
              <w:autoSpaceDE w:val="0"/>
              <w:autoSpaceDN w:val="0"/>
              <w:adjustRightInd w:val="0"/>
              <w:rPr>
                <w:rFonts w:ascii="Calibri" w:hAnsi="Calibri"/>
                <w:bCs/>
                <w:sz w:val="20"/>
              </w:rPr>
            </w:pPr>
            <w:r w:rsidRPr="002A4476">
              <w:rPr>
                <w:rFonts w:ascii="Calibri" w:hAnsi="Calibri"/>
                <w:bCs/>
                <w:sz w:val="20"/>
              </w:rPr>
              <w:t>C) recibido</w:t>
            </w:r>
          </w:p>
          <w:p w:rsidR="00DE217A" w:rsidRPr="002A4476" w:rsidRDefault="00DE217A" w:rsidP="005B0B39">
            <w:pPr>
              <w:autoSpaceDE w:val="0"/>
              <w:autoSpaceDN w:val="0"/>
              <w:adjustRightInd w:val="0"/>
              <w:rPr>
                <w:rFonts w:ascii="Calibri" w:hAnsi="Calibri"/>
                <w:bCs/>
                <w:sz w:val="20"/>
              </w:rPr>
            </w:pPr>
            <w:r w:rsidRPr="002A4476">
              <w:rPr>
                <w:rFonts w:ascii="Calibri" w:hAnsi="Calibri"/>
                <w:bCs/>
                <w:sz w:val="20"/>
              </w:rPr>
              <w:t>D) introducido</w:t>
            </w:r>
          </w:p>
          <w:p w:rsidR="00DE217A" w:rsidRPr="002A4476" w:rsidRDefault="00DE217A" w:rsidP="005B0B39">
            <w:pPr>
              <w:autoSpaceDE w:val="0"/>
              <w:autoSpaceDN w:val="0"/>
              <w:adjustRightInd w:val="0"/>
              <w:rPr>
                <w:rFonts w:ascii="Calibri" w:hAnsi="Calibri"/>
                <w:bCs/>
                <w:sz w:val="20"/>
              </w:rPr>
            </w:pPr>
            <w:r w:rsidRPr="002A4476">
              <w:rPr>
                <w:rFonts w:ascii="Calibri" w:hAnsi="Calibri"/>
                <w:bCs/>
                <w:sz w:val="20"/>
              </w:rPr>
              <w:t>E) entrometido</w:t>
            </w:r>
          </w:p>
          <w:p w:rsidR="00F757B0" w:rsidRPr="002A4476" w:rsidRDefault="00F757B0" w:rsidP="005B0B39">
            <w:pPr>
              <w:autoSpaceDE w:val="0"/>
              <w:autoSpaceDN w:val="0"/>
              <w:adjustRightInd w:val="0"/>
              <w:rPr>
                <w:rFonts w:ascii="Calibri" w:hAnsi="Calibri"/>
                <w:bCs/>
                <w:sz w:val="20"/>
              </w:rPr>
            </w:pPr>
          </w:p>
        </w:tc>
      </w:tr>
      <w:tr w:rsidR="002A4476" w:rsidRPr="002A4476" w:rsidTr="005B0B39">
        <w:trPr>
          <w:trHeight w:val="1545"/>
        </w:trPr>
        <w:tc>
          <w:tcPr>
            <w:tcW w:w="7336" w:type="dxa"/>
            <w:gridSpan w:val="3"/>
            <w:vMerge/>
          </w:tcPr>
          <w:p w:rsidR="00DE217A" w:rsidRPr="002A4476" w:rsidRDefault="00DE217A" w:rsidP="005B0B39">
            <w:pPr>
              <w:autoSpaceDE w:val="0"/>
              <w:autoSpaceDN w:val="0"/>
              <w:adjustRightInd w:val="0"/>
              <w:rPr>
                <w:rFonts w:cs="Rockwell-Bold"/>
                <w:b/>
                <w:bCs/>
                <w:sz w:val="20"/>
                <w:szCs w:val="20"/>
              </w:rPr>
            </w:pPr>
          </w:p>
        </w:tc>
        <w:tc>
          <w:tcPr>
            <w:tcW w:w="3511" w:type="dxa"/>
            <w:gridSpan w:val="2"/>
          </w:tcPr>
          <w:p w:rsidR="00DE217A" w:rsidRPr="002A4476" w:rsidRDefault="00DE217A" w:rsidP="005B0B39">
            <w:pPr>
              <w:autoSpaceDE w:val="0"/>
              <w:autoSpaceDN w:val="0"/>
              <w:adjustRightInd w:val="0"/>
              <w:rPr>
                <w:rFonts w:ascii="Calibri" w:hAnsi="Calibri"/>
                <w:bCs/>
                <w:sz w:val="20"/>
              </w:rPr>
            </w:pPr>
            <w:r w:rsidRPr="002A4476">
              <w:rPr>
                <w:rFonts w:ascii="Calibri" w:hAnsi="Calibri"/>
                <w:b/>
                <w:bCs/>
                <w:sz w:val="20"/>
              </w:rPr>
              <w:t>5.</w:t>
            </w:r>
            <w:r w:rsidRPr="002A4476">
              <w:rPr>
                <w:rFonts w:ascii="Calibri" w:hAnsi="Calibri"/>
                <w:bCs/>
                <w:sz w:val="20"/>
              </w:rPr>
              <w:t xml:space="preserve"> El tipo de texto corresponde a:</w:t>
            </w:r>
          </w:p>
          <w:p w:rsidR="00DE217A" w:rsidRPr="002A4476" w:rsidRDefault="00DE217A" w:rsidP="005B0B39">
            <w:pPr>
              <w:autoSpaceDE w:val="0"/>
              <w:autoSpaceDN w:val="0"/>
              <w:adjustRightInd w:val="0"/>
              <w:rPr>
                <w:rFonts w:ascii="Calibri" w:hAnsi="Calibri"/>
                <w:bCs/>
                <w:sz w:val="20"/>
              </w:rPr>
            </w:pPr>
            <w:r w:rsidRPr="002A4476">
              <w:rPr>
                <w:rFonts w:ascii="Calibri" w:hAnsi="Calibri"/>
                <w:bCs/>
                <w:sz w:val="20"/>
              </w:rPr>
              <w:t>A) Expositivo</w:t>
            </w:r>
          </w:p>
          <w:p w:rsidR="00DE217A" w:rsidRPr="002A4476" w:rsidRDefault="00DE217A" w:rsidP="005B0B39">
            <w:pPr>
              <w:autoSpaceDE w:val="0"/>
              <w:autoSpaceDN w:val="0"/>
              <w:adjustRightInd w:val="0"/>
              <w:rPr>
                <w:rFonts w:ascii="Calibri" w:hAnsi="Calibri"/>
                <w:bCs/>
                <w:sz w:val="20"/>
              </w:rPr>
            </w:pPr>
            <w:r w:rsidRPr="002A4476">
              <w:rPr>
                <w:rFonts w:ascii="Calibri" w:hAnsi="Calibri"/>
                <w:bCs/>
                <w:sz w:val="20"/>
              </w:rPr>
              <w:t>B) Narrativo</w:t>
            </w:r>
          </w:p>
          <w:p w:rsidR="00DE217A" w:rsidRPr="002A4476" w:rsidRDefault="00DE217A" w:rsidP="005B0B39">
            <w:pPr>
              <w:autoSpaceDE w:val="0"/>
              <w:autoSpaceDN w:val="0"/>
              <w:adjustRightInd w:val="0"/>
              <w:rPr>
                <w:rFonts w:ascii="Calibri" w:hAnsi="Calibri"/>
                <w:bCs/>
                <w:sz w:val="20"/>
              </w:rPr>
            </w:pPr>
            <w:r w:rsidRPr="002A4476">
              <w:rPr>
                <w:rFonts w:ascii="Calibri" w:hAnsi="Calibri"/>
                <w:bCs/>
                <w:sz w:val="20"/>
              </w:rPr>
              <w:t>C) Argumentativo</w:t>
            </w:r>
          </w:p>
          <w:p w:rsidR="00DE217A" w:rsidRPr="002A4476" w:rsidRDefault="00DE217A" w:rsidP="005B0B39">
            <w:pPr>
              <w:autoSpaceDE w:val="0"/>
              <w:autoSpaceDN w:val="0"/>
              <w:adjustRightInd w:val="0"/>
              <w:rPr>
                <w:rFonts w:ascii="Calibri" w:hAnsi="Calibri"/>
                <w:bCs/>
                <w:sz w:val="20"/>
              </w:rPr>
            </w:pPr>
            <w:r w:rsidRPr="002A4476">
              <w:rPr>
                <w:rFonts w:ascii="Calibri" w:hAnsi="Calibri"/>
                <w:bCs/>
                <w:sz w:val="20"/>
              </w:rPr>
              <w:t>D) Descriptivo</w:t>
            </w:r>
          </w:p>
          <w:p w:rsidR="00DE217A" w:rsidRPr="002A4476" w:rsidRDefault="00DE217A" w:rsidP="005B0B39">
            <w:pPr>
              <w:autoSpaceDE w:val="0"/>
              <w:autoSpaceDN w:val="0"/>
              <w:adjustRightInd w:val="0"/>
              <w:rPr>
                <w:rFonts w:ascii="Calibri" w:hAnsi="Calibri"/>
                <w:bCs/>
                <w:sz w:val="20"/>
              </w:rPr>
            </w:pPr>
            <w:r w:rsidRPr="002A4476">
              <w:rPr>
                <w:rFonts w:ascii="Calibri" w:hAnsi="Calibri"/>
                <w:bCs/>
                <w:sz w:val="20"/>
              </w:rPr>
              <w:t>E) Discontinuo</w:t>
            </w:r>
          </w:p>
          <w:p w:rsidR="00F757B0" w:rsidRPr="002A4476" w:rsidRDefault="00F757B0" w:rsidP="005B0B39">
            <w:pPr>
              <w:autoSpaceDE w:val="0"/>
              <w:autoSpaceDN w:val="0"/>
              <w:adjustRightInd w:val="0"/>
              <w:rPr>
                <w:rFonts w:ascii="Calibri" w:hAnsi="Calibri"/>
                <w:b/>
                <w:bCs/>
              </w:rPr>
            </w:pPr>
          </w:p>
        </w:tc>
      </w:tr>
      <w:tr w:rsidR="002A4476" w:rsidRPr="002A4476" w:rsidTr="005B0B39">
        <w:trPr>
          <w:trHeight w:val="1545"/>
        </w:trPr>
        <w:tc>
          <w:tcPr>
            <w:tcW w:w="7336" w:type="dxa"/>
            <w:gridSpan w:val="3"/>
            <w:vMerge/>
          </w:tcPr>
          <w:p w:rsidR="00DE217A" w:rsidRPr="002A4476" w:rsidRDefault="00DE217A" w:rsidP="005B0B39">
            <w:pPr>
              <w:autoSpaceDE w:val="0"/>
              <w:autoSpaceDN w:val="0"/>
              <w:adjustRightInd w:val="0"/>
              <w:rPr>
                <w:rFonts w:cs="Rockwell-Bold"/>
                <w:b/>
                <w:bCs/>
                <w:sz w:val="20"/>
                <w:szCs w:val="20"/>
              </w:rPr>
            </w:pPr>
          </w:p>
        </w:tc>
        <w:tc>
          <w:tcPr>
            <w:tcW w:w="3511" w:type="dxa"/>
            <w:gridSpan w:val="2"/>
          </w:tcPr>
          <w:p w:rsidR="00DE217A" w:rsidRPr="002A4476" w:rsidRDefault="00DE217A" w:rsidP="005B0B39">
            <w:pPr>
              <w:autoSpaceDE w:val="0"/>
              <w:autoSpaceDN w:val="0"/>
              <w:adjustRightInd w:val="0"/>
              <w:rPr>
                <w:rFonts w:cs="ArialMT"/>
                <w:sz w:val="20"/>
                <w:szCs w:val="20"/>
              </w:rPr>
            </w:pPr>
            <w:r w:rsidRPr="002A4476">
              <w:rPr>
                <w:rFonts w:cs="Arial-BoldMT"/>
                <w:b/>
                <w:bCs/>
                <w:sz w:val="20"/>
                <w:szCs w:val="20"/>
              </w:rPr>
              <w:t xml:space="preserve">6. </w:t>
            </w:r>
            <w:r w:rsidRPr="002A4476">
              <w:rPr>
                <w:rFonts w:cs="ArialMT"/>
                <w:sz w:val="20"/>
                <w:szCs w:val="20"/>
              </w:rPr>
              <w:t>La función de los linfocitos T es</w:t>
            </w:r>
          </w:p>
          <w:p w:rsidR="00DE217A" w:rsidRPr="002A4476" w:rsidRDefault="00DE217A" w:rsidP="005B0B39">
            <w:pPr>
              <w:autoSpaceDE w:val="0"/>
              <w:autoSpaceDN w:val="0"/>
              <w:adjustRightInd w:val="0"/>
              <w:rPr>
                <w:rFonts w:cs="ArialMT"/>
                <w:sz w:val="20"/>
                <w:szCs w:val="20"/>
              </w:rPr>
            </w:pPr>
            <w:r w:rsidRPr="002A4476">
              <w:rPr>
                <w:rFonts w:cs="ArialMT"/>
                <w:sz w:val="20"/>
                <w:szCs w:val="20"/>
              </w:rPr>
              <w:t>A) deshacerse del órgano extraño.</w:t>
            </w:r>
          </w:p>
          <w:p w:rsidR="00DE217A" w:rsidRPr="002A4476" w:rsidRDefault="00DE217A" w:rsidP="005B0B39">
            <w:pPr>
              <w:autoSpaceDE w:val="0"/>
              <w:autoSpaceDN w:val="0"/>
              <w:adjustRightInd w:val="0"/>
              <w:rPr>
                <w:rFonts w:cs="ArialMT"/>
                <w:sz w:val="20"/>
                <w:szCs w:val="20"/>
              </w:rPr>
            </w:pPr>
            <w:r w:rsidRPr="002A4476">
              <w:rPr>
                <w:rFonts w:cs="ArialMT"/>
                <w:sz w:val="20"/>
                <w:szCs w:val="20"/>
              </w:rPr>
              <w:t>B) impedir el rechazo del nuevo órgano.</w:t>
            </w:r>
          </w:p>
          <w:p w:rsidR="00DE217A" w:rsidRPr="002A4476" w:rsidRDefault="00DE217A" w:rsidP="005B0B39">
            <w:pPr>
              <w:autoSpaceDE w:val="0"/>
              <w:autoSpaceDN w:val="0"/>
              <w:adjustRightInd w:val="0"/>
              <w:rPr>
                <w:rFonts w:cs="ArialMT"/>
                <w:sz w:val="20"/>
                <w:szCs w:val="20"/>
              </w:rPr>
            </w:pPr>
            <w:r w:rsidRPr="002A4476">
              <w:rPr>
                <w:rFonts w:cs="ArialMT"/>
                <w:sz w:val="20"/>
                <w:szCs w:val="20"/>
              </w:rPr>
              <w:t>C) defenderse de las infecciones.</w:t>
            </w:r>
          </w:p>
          <w:p w:rsidR="00DE217A" w:rsidRPr="002A4476" w:rsidRDefault="00DE217A" w:rsidP="005B0B39">
            <w:pPr>
              <w:autoSpaceDE w:val="0"/>
              <w:autoSpaceDN w:val="0"/>
              <w:adjustRightInd w:val="0"/>
              <w:rPr>
                <w:rFonts w:cs="ArialMT"/>
                <w:sz w:val="20"/>
                <w:szCs w:val="20"/>
              </w:rPr>
            </w:pPr>
            <w:r w:rsidRPr="002A4476">
              <w:rPr>
                <w:rFonts w:cs="ArialMT"/>
                <w:sz w:val="20"/>
                <w:szCs w:val="20"/>
              </w:rPr>
              <w:t>D) avisar la presencia de un cuerpo extraño.</w:t>
            </w:r>
          </w:p>
          <w:p w:rsidR="00DE217A" w:rsidRPr="002A4476" w:rsidRDefault="00DE217A" w:rsidP="005B0B39">
            <w:pPr>
              <w:autoSpaceDE w:val="0"/>
              <w:autoSpaceDN w:val="0"/>
              <w:adjustRightInd w:val="0"/>
              <w:rPr>
                <w:rFonts w:cs="ArialMT"/>
                <w:sz w:val="20"/>
                <w:szCs w:val="20"/>
              </w:rPr>
            </w:pPr>
            <w:r w:rsidRPr="002A4476">
              <w:rPr>
                <w:rFonts w:cs="ArialMT"/>
                <w:sz w:val="20"/>
                <w:szCs w:val="20"/>
              </w:rPr>
              <w:t>E) proteger el sistema inmunológico.</w:t>
            </w:r>
          </w:p>
          <w:p w:rsidR="00F757B0" w:rsidRPr="002A4476" w:rsidRDefault="00F757B0" w:rsidP="005B0B39">
            <w:pPr>
              <w:autoSpaceDE w:val="0"/>
              <w:autoSpaceDN w:val="0"/>
              <w:adjustRightInd w:val="0"/>
              <w:rPr>
                <w:rFonts w:cs="ArialMT"/>
                <w:sz w:val="20"/>
                <w:szCs w:val="20"/>
              </w:rPr>
            </w:pPr>
          </w:p>
        </w:tc>
      </w:tr>
      <w:tr w:rsidR="002A4476" w:rsidRPr="002A4476" w:rsidTr="005B0B39">
        <w:trPr>
          <w:trHeight w:val="3000"/>
        </w:trPr>
        <w:tc>
          <w:tcPr>
            <w:tcW w:w="7336" w:type="dxa"/>
            <w:gridSpan w:val="3"/>
            <w:vMerge/>
          </w:tcPr>
          <w:p w:rsidR="00DE217A" w:rsidRPr="002A4476" w:rsidRDefault="00DE217A" w:rsidP="005B0B39">
            <w:pPr>
              <w:autoSpaceDE w:val="0"/>
              <w:autoSpaceDN w:val="0"/>
              <w:adjustRightInd w:val="0"/>
              <w:rPr>
                <w:rFonts w:cs="Rockwell-Bold"/>
                <w:b/>
                <w:bCs/>
                <w:sz w:val="20"/>
                <w:szCs w:val="20"/>
              </w:rPr>
            </w:pPr>
          </w:p>
        </w:tc>
        <w:tc>
          <w:tcPr>
            <w:tcW w:w="3511" w:type="dxa"/>
            <w:gridSpan w:val="2"/>
          </w:tcPr>
          <w:p w:rsidR="00DE217A" w:rsidRPr="002A4476" w:rsidRDefault="00DE217A" w:rsidP="005B0B39">
            <w:pPr>
              <w:autoSpaceDE w:val="0"/>
              <w:autoSpaceDN w:val="0"/>
              <w:adjustRightInd w:val="0"/>
              <w:rPr>
                <w:rFonts w:cs="ArialMT"/>
                <w:sz w:val="20"/>
                <w:szCs w:val="20"/>
              </w:rPr>
            </w:pPr>
            <w:r w:rsidRPr="002A4476">
              <w:rPr>
                <w:rFonts w:cs="Arial-BoldMT"/>
                <w:b/>
                <w:bCs/>
                <w:sz w:val="20"/>
                <w:szCs w:val="20"/>
              </w:rPr>
              <w:t xml:space="preserve">7. </w:t>
            </w:r>
            <w:r w:rsidRPr="002A4476">
              <w:rPr>
                <w:rFonts w:cs="ArialMT"/>
                <w:sz w:val="20"/>
                <w:szCs w:val="20"/>
              </w:rPr>
              <w:t>Inhibir los linfocitos T tiene el inconveniente de</w:t>
            </w:r>
          </w:p>
          <w:p w:rsidR="00DE217A" w:rsidRPr="002A4476" w:rsidRDefault="00DE217A" w:rsidP="005B0B39">
            <w:pPr>
              <w:autoSpaceDE w:val="0"/>
              <w:autoSpaceDN w:val="0"/>
              <w:adjustRightInd w:val="0"/>
              <w:rPr>
                <w:rFonts w:cs="ArialMT"/>
                <w:sz w:val="20"/>
                <w:szCs w:val="20"/>
              </w:rPr>
            </w:pPr>
            <w:r w:rsidRPr="002A4476">
              <w:rPr>
                <w:rFonts w:cs="ArialMT"/>
                <w:sz w:val="20"/>
                <w:szCs w:val="20"/>
              </w:rPr>
              <w:t>I) dejar al paciente vulnerable a cualquier infección.</w:t>
            </w:r>
          </w:p>
          <w:p w:rsidR="00DE217A" w:rsidRPr="002A4476" w:rsidRDefault="00DE217A" w:rsidP="005B0B39">
            <w:pPr>
              <w:autoSpaceDE w:val="0"/>
              <w:autoSpaceDN w:val="0"/>
              <w:adjustRightInd w:val="0"/>
              <w:rPr>
                <w:rFonts w:cs="ArialMT"/>
                <w:sz w:val="20"/>
                <w:szCs w:val="20"/>
              </w:rPr>
            </w:pPr>
            <w:r w:rsidRPr="002A4476">
              <w:rPr>
                <w:rFonts w:cs="ArialMT"/>
                <w:sz w:val="20"/>
                <w:szCs w:val="20"/>
              </w:rPr>
              <w:t>II) utilizar drogas muy caras.</w:t>
            </w:r>
          </w:p>
          <w:p w:rsidR="00DE217A" w:rsidRPr="002A4476" w:rsidRDefault="00DE217A" w:rsidP="005B0B39">
            <w:pPr>
              <w:autoSpaceDE w:val="0"/>
              <w:autoSpaceDN w:val="0"/>
              <w:adjustRightInd w:val="0"/>
              <w:rPr>
                <w:rFonts w:cs="ArialMT"/>
                <w:sz w:val="20"/>
                <w:szCs w:val="20"/>
              </w:rPr>
            </w:pPr>
            <w:r w:rsidRPr="002A4476">
              <w:rPr>
                <w:rFonts w:cs="ArialMT"/>
                <w:sz w:val="20"/>
                <w:szCs w:val="20"/>
              </w:rPr>
              <w:t>III) actuar como un bozal del sistema inmunológico.</w:t>
            </w:r>
          </w:p>
          <w:p w:rsidR="00DE217A" w:rsidRPr="002A4476" w:rsidRDefault="00DE217A" w:rsidP="005B0B39">
            <w:pPr>
              <w:autoSpaceDE w:val="0"/>
              <w:autoSpaceDN w:val="0"/>
              <w:adjustRightInd w:val="0"/>
              <w:ind w:left="318"/>
              <w:rPr>
                <w:rFonts w:cs="ArialMT"/>
                <w:sz w:val="20"/>
                <w:szCs w:val="20"/>
              </w:rPr>
            </w:pPr>
            <w:r w:rsidRPr="002A4476">
              <w:rPr>
                <w:rFonts w:cs="ArialMT"/>
                <w:sz w:val="20"/>
                <w:szCs w:val="20"/>
              </w:rPr>
              <w:t>A) Sólo I</w:t>
            </w:r>
          </w:p>
          <w:p w:rsidR="00DE217A" w:rsidRPr="002A4476" w:rsidRDefault="00DE217A" w:rsidP="005B0B39">
            <w:pPr>
              <w:autoSpaceDE w:val="0"/>
              <w:autoSpaceDN w:val="0"/>
              <w:adjustRightInd w:val="0"/>
              <w:ind w:left="318"/>
              <w:rPr>
                <w:rFonts w:cs="ArialMT"/>
                <w:sz w:val="20"/>
                <w:szCs w:val="20"/>
              </w:rPr>
            </w:pPr>
            <w:r w:rsidRPr="002A4476">
              <w:rPr>
                <w:rFonts w:cs="ArialMT"/>
                <w:sz w:val="20"/>
                <w:szCs w:val="20"/>
              </w:rPr>
              <w:t>B) Sólo I y II</w:t>
            </w:r>
          </w:p>
          <w:p w:rsidR="00DE217A" w:rsidRPr="002A4476" w:rsidRDefault="00DE217A" w:rsidP="005B0B39">
            <w:pPr>
              <w:autoSpaceDE w:val="0"/>
              <w:autoSpaceDN w:val="0"/>
              <w:adjustRightInd w:val="0"/>
              <w:ind w:left="318"/>
              <w:rPr>
                <w:rFonts w:cs="ArialMT"/>
                <w:sz w:val="20"/>
                <w:szCs w:val="20"/>
              </w:rPr>
            </w:pPr>
            <w:r w:rsidRPr="002A4476">
              <w:rPr>
                <w:rFonts w:cs="ArialMT"/>
                <w:sz w:val="20"/>
                <w:szCs w:val="20"/>
              </w:rPr>
              <w:t>C) Sólo I y III</w:t>
            </w:r>
          </w:p>
          <w:p w:rsidR="00DE217A" w:rsidRPr="002A4476" w:rsidRDefault="00DE217A" w:rsidP="005B0B39">
            <w:pPr>
              <w:autoSpaceDE w:val="0"/>
              <w:autoSpaceDN w:val="0"/>
              <w:adjustRightInd w:val="0"/>
              <w:ind w:left="318"/>
              <w:rPr>
                <w:rFonts w:cs="ArialMT"/>
                <w:sz w:val="20"/>
                <w:szCs w:val="20"/>
              </w:rPr>
            </w:pPr>
            <w:r w:rsidRPr="002A4476">
              <w:rPr>
                <w:rFonts w:cs="ArialMT"/>
                <w:sz w:val="20"/>
                <w:szCs w:val="20"/>
              </w:rPr>
              <w:t>D) Sólo II y III</w:t>
            </w:r>
          </w:p>
          <w:p w:rsidR="00DE217A" w:rsidRPr="002A4476" w:rsidRDefault="00DE217A" w:rsidP="005B0B39">
            <w:pPr>
              <w:autoSpaceDE w:val="0"/>
              <w:autoSpaceDN w:val="0"/>
              <w:adjustRightInd w:val="0"/>
              <w:ind w:left="317"/>
              <w:rPr>
                <w:rFonts w:cs="Arial-BoldMT"/>
                <w:b/>
                <w:bCs/>
                <w:sz w:val="20"/>
                <w:szCs w:val="20"/>
              </w:rPr>
            </w:pPr>
            <w:r w:rsidRPr="002A4476">
              <w:rPr>
                <w:rFonts w:cs="ArialMT"/>
                <w:sz w:val="20"/>
                <w:szCs w:val="20"/>
              </w:rPr>
              <w:t>E) I, II y III</w:t>
            </w:r>
          </w:p>
        </w:tc>
      </w:tr>
      <w:tr w:rsidR="002A4476" w:rsidRPr="002A4476" w:rsidTr="00DE217A">
        <w:trPr>
          <w:trHeight w:val="3276"/>
        </w:trPr>
        <w:tc>
          <w:tcPr>
            <w:tcW w:w="3084" w:type="dxa"/>
          </w:tcPr>
          <w:p w:rsidR="00DE217A" w:rsidRPr="002A4476" w:rsidRDefault="00DE217A" w:rsidP="005B0B39">
            <w:pPr>
              <w:autoSpaceDE w:val="0"/>
              <w:autoSpaceDN w:val="0"/>
              <w:adjustRightInd w:val="0"/>
              <w:rPr>
                <w:rFonts w:cs="ArialMT"/>
                <w:sz w:val="20"/>
                <w:szCs w:val="20"/>
              </w:rPr>
            </w:pPr>
            <w:r w:rsidRPr="002A4476">
              <w:rPr>
                <w:rFonts w:cs="Arial-BoldMT"/>
                <w:b/>
                <w:bCs/>
                <w:sz w:val="20"/>
                <w:szCs w:val="20"/>
              </w:rPr>
              <w:lastRenderedPageBreak/>
              <w:t xml:space="preserve">8. </w:t>
            </w:r>
            <w:r w:rsidRPr="002A4476">
              <w:rPr>
                <w:rFonts w:cs="ArialMT"/>
                <w:sz w:val="20"/>
                <w:szCs w:val="20"/>
              </w:rPr>
              <w:t>La estrategia de David Sachs consiste en</w:t>
            </w:r>
          </w:p>
          <w:p w:rsidR="00DE217A" w:rsidRPr="002A4476" w:rsidRDefault="00DE217A" w:rsidP="005B0B39">
            <w:pPr>
              <w:autoSpaceDE w:val="0"/>
              <w:autoSpaceDN w:val="0"/>
              <w:adjustRightInd w:val="0"/>
              <w:rPr>
                <w:rFonts w:cs="ArialMT"/>
                <w:sz w:val="20"/>
                <w:szCs w:val="20"/>
              </w:rPr>
            </w:pPr>
            <w:r w:rsidRPr="002A4476">
              <w:rPr>
                <w:rFonts w:cs="ArialMT"/>
                <w:sz w:val="20"/>
                <w:szCs w:val="20"/>
              </w:rPr>
              <w:t>I) neutralizar las células T maduras.</w:t>
            </w:r>
          </w:p>
          <w:p w:rsidR="00DE217A" w:rsidRPr="002A4476" w:rsidRDefault="00DE217A" w:rsidP="005B0B39">
            <w:pPr>
              <w:autoSpaceDE w:val="0"/>
              <w:autoSpaceDN w:val="0"/>
              <w:adjustRightInd w:val="0"/>
              <w:rPr>
                <w:rFonts w:cs="ArialMT"/>
                <w:sz w:val="20"/>
                <w:szCs w:val="20"/>
              </w:rPr>
            </w:pPr>
            <w:r w:rsidRPr="002A4476">
              <w:rPr>
                <w:rFonts w:cs="ArialMT"/>
                <w:sz w:val="20"/>
                <w:szCs w:val="20"/>
              </w:rPr>
              <w:t>II) destruir linfocitos T con irradiación a la médula ósea.</w:t>
            </w:r>
          </w:p>
          <w:p w:rsidR="00DE217A" w:rsidRPr="002A4476" w:rsidRDefault="00DE217A" w:rsidP="005B0B39">
            <w:pPr>
              <w:autoSpaceDE w:val="0"/>
              <w:autoSpaceDN w:val="0"/>
              <w:adjustRightInd w:val="0"/>
              <w:rPr>
                <w:rFonts w:cs="ArialMT"/>
                <w:sz w:val="20"/>
                <w:szCs w:val="20"/>
              </w:rPr>
            </w:pPr>
            <w:r w:rsidRPr="002A4476">
              <w:rPr>
                <w:rFonts w:cs="ArialMT"/>
                <w:sz w:val="20"/>
                <w:szCs w:val="20"/>
              </w:rPr>
              <w:t>III) trasplantar al paciente médula ósea del donante.</w:t>
            </w:r>
          </w:p>
          <w:p w:rsidR="00DE217A" w:rsidRPr="002A4476" w:rsidRDefault="00DE217A" w:rsidP="005B0B39">
            <w:pPr>
              <w:autoSpaceDE w:val="0"/>
              <w:autoSpaceDN w:val="0"/>
              <w:adjustRightInd w:val="0"/>
              <w:ind w:left="318"/>
              <w:rPr>
                <w:rFonts w:cs="ArialMT"/>
                <w:sz w:val="20"/>
                <w:szCs w:val="20"/>
              </w:rPr>
            </w:pPr>
            <w:r w:rsidRPr="002A4476">
              <w:rPr>
                <w:rFonts w:cs="ArialMT"/>
                <w:sz w:val="20"/>
                <w:szCs w:val="20"/>
              </w:rPr>
              <w:t>A) Sólo I</w:t>
            </w:r>
          </w:p>
          <w:p w:rsidR="00DE217A" w:rsidRPr="002A4476" w:rsidRDefault="00DE217A" w:rsidP="005B0B39">
            <w:pPr>
              <w:autoSpaceDE w:val="0"/>
              <w:autoSpaceDN w:val="0"/>
              <w:adjustRightInd w:val="0"/>
              <w:ind w:left="318"/>
              <w:rPr>
                <w:rFonts w:cs="ArialMT"/>
                <w:sz w:val="20"/>
                <w:szCs w:val="20"/>
              </w:rPr>
            </w:pPr>
            <w:r w:rsidRPr="002A4476">
              <w:rPr>
                <w:rFonts w:cs="ArialMT"/>
                <w:sz w:val="20"/>
                <w:szCs w:val="20"/>
              </w:rPr>
              <w:t>B) Sólo III</w:t>
            </w:r>
          </w:p>
          <w:p w:rsidR="00DE217A" w:rsidRPr="002A4476" w:rsidRDefault="00DE217A" w:rsidP="005B0B39">
            <w:pPr>
              <w:autoSpaceDE w:val="0"/>
              <w:autoSpaceDN w:val="0"/>
              <w:adjustRightInd w:val="0"/>
              <w:ind w:left="318"/>
              <w:rPr>
                <w:rFonts w:cs="ArialMT"/>
                <w:sz w:val="20"/>
                <w:szCs w:val="20"/>
              </w:rPr>
            </w:pPr>
            <w:r w:rsidRPr="002A4476">
              <w:rPr>
                <w:rFonts w:cs="ArialMT"/>
                <w:sz w:val="20"/>
                <w:szCs w:val="20"/>
              </w:rPr>
              <w:t>C) Sólo I y II</w:t>
            </w:r>
          </w:p>
          <w:p w:rsidR="00DE217A" w:rsidRPr="002A4476" w:rsidRDefault="00DE217A" w:rsidP="005B0B39">
            <w:pPr>
              <w:autoSpaceDE w:val="0"/>
              <w:autoSpaceDN w:val="0"/>
              <w:adjustRightInd w:val="0"/>
              <w:ind w:left="318"/>
              <w:rPr>
                <w:rFonts w:cs="ArialMT"/>
                <w:sz w:val="20"/>
                <w:szCs w:val="20"/>
              </w:rPr>
            </w:pPr>
            <w:r w:rsidRPr="002A4476">
              <w:rPr>
                <w:rFonts w:cs="ArialMT"/>
                <w:sz w:val="20"/>
                <w:szCs w:val="20"/>
              </w:rPr>
              <w:t>D) Sólo II y III</w:t>
            </w:r>
          </w:p>
          <w:p w:rsidR="00DE217A" w:rsidRPr="002A4476" w:rsidRDefault="00DE217A" w:rsidP="005B0B39">
            <w:pPr>
              <w:autoSpaceDE w:val="0"/>
              <w:autoSpaceDN w:val="0"/>
              <w:adjustRightInd w:val="0"/>
              <w:ind w:left="318"/>
              <w:rPr>
                <w:rFonts w:ascii="Calibri" w:hAnsi="Calibri"/>
                <w:b/>
                <w:bCs/>
              </w:rPr>
            </w:pPr>
            <w:r w:rsidRPr="002A4476">
              <w:rPr>
                <w:rFonts w:cs="ArialMT"/>
                <w:sz w:val="20"/>
                <w:szCs w:val="20"/>
              </w:rPr>
              <w:t>E) I, II y III</w:t>
            </w:r>
          </w:p>
        </w:tc>
        <w:tc>
          <w:tcPr>
            <w:tcW w:w="3509" w:type="dxa"/>
          </w:tcPr>
          <w:p w:rsidR="00DE217A" w:rsidRPr="002A4476" w:rsidRDefault="00DE217A" w:rsidP="005B0B39">
            <w:pPr>
              <w:autoSpaceDE w:val="0"/>
              <w:autoSpaceDN w:val="0"/>
              <w:adjustRightInd w:val="0"/>
              <w:rPr>
                <w:rFonts w:cs="ArialMT"/>
                <w:sz w:val="20"/>
                <w:szCs w:val="20"/>
              </w:rPr>
            </w:pPr>
            <w:r w:rsidRPr="002A4476">
              <w:rPr>
                <w:rFonts w:cs="Arial-BoldMT"/>
                <w:b/>
                <w:bCs/>
                <w:sz w:val="20"/>
                <w:szCs w:val="20"/>
              </w:rPr>
              <w:t xml:space="preserve">9. </w:t>
            </w:r>
            <w:r w:rsidRPr="002A4476">
              <w:rPr>
                <w:rFonts w:cs="ArialMT"/>
                <w:sz w:val="20"/>
                <w:szCs w:val="20"/>
              </w:rPr>
              <w:t xml:space="preserve">Con relación al método de </w:t>
            </w:r>
            <w:proofErr w:type="spellStart"/>
            <w:r w:rsidRPr="002A4476">
              <w:rPr>
                <w:rFonts w:cs="ArialMT"/>
                <w:sz w:val="20"/>
                <w:szCs w:val="20"/>
              </w:rPr>
              <w:t>transplante</w:t>
            </w:r>
            <w:proofErr w:type="spellEnd"/>
            <w:r w:rsidRPr="002A4476">
              <w:rPr>
                <w:rFonts w:cs="ArialMT"/>
                <w:sz w:val="20"/>
                <w:szCs w:val="20"/>
              </w:rPr>
              <w:t xml:space="preserve"> de órganos, descrito en el texto, se puede afirmar que</w:t>
            </w:r>
          </w:p>
          <w:p w:rsidR="00DE217A" w:rsidRPr="002A4476" w:rsidRDefault="00DE217A" w:rsidP="005B0B39">
            <w:pPr>
              <w:autoSpaceDE w:val="0"/>
              <w:autoSpaceDN w:val="0"/>
              <w:adjustRightInd w:val="0"/>
              <w:rPr>
                <w:rFonts w:cs="ArialMT"/>
                <w:sz w:val="20"/>
                <w:szCs w:val="20"/>
              </w:rPr>
            </w:pPr>
            <w:r w:rsidRPr="002A4476">
              <w:rPr>
                <w:rFonts w:cs="ArialMT"/>
                <w:sz w:val="20"/>
                <w:szCs w:val="20"/>
              </w:rPr>
              <w:t>A) sólo es aplicable en países con alto desarrollo tecnológico.</w:t>
            </w:r>
          </w:p>
          <w:p w:rsidR="00DE217A" w:rsidRPr="002A4476" w:rsidRDefault="00DE217A" w:rsidP="005B0B39">
            <w:pPr>
              <w:autoSpaceDE w:val="0"/>
              <w:autoSpaceDN w:val="0"/>
              <w:adjustRightInd w:val="0"/>
              <w:rPr>
                <w:rFonts w:cs="ArialMT"/>
                <w:sz w:val="20"/>
                <w:szCs w:val="20"/>
              </w:rPr>
            </w:pPr>
            <w:r w:rsidRPr="002A4476">
              <w:rPr>
                <w:rFonts w:cs="ArialMT"/>
                <w:sz w:val="20"/>
                <w:szCs w:val="20"/>
              </w:rPr>
              <w:t>B) es un procedimiento concebido teóricamente y que está en una fase experimental.</w:t>
            </w:r>
          </w:p>
          <w:p w:rsidR="00DE217A" w:rsidRPr="002A4476" w:rsidRDefault="00DE217A" w:rsidP="005B0B39">
            <w:pPr>
              <w:autoSpaceDE w:val="0"/>
              <w:autoSpaceDN w:val="0"/>
              <w:adjustRightInd w:val="0"/>
              <w:rPr>
                <w:rFonts w:cs="ArialMT"/>
                <w:sz w:val="20"/>
                <w:szCs w:val="20"/>
              </w:rPr>
            </w:pPr>
            <w:r w:rsidRPr="002A4476">
              <w:rPr>
                <w:rFonts w:cs="ArialMT"/>
                <w:sz w:val="20"/>
                <w:szCs w:val="20"/>
              </w:rPr>
              <w:t>C) es un proyecto que requiere de una gran cantidad de recursos económicos.</w:t>
            </w:r>
          </w:p>
          <w:p w:rsidR="00DE217A" w:rsidRPr="002A4476" w:rsidRDefault="00DE217A" w:rsidP="005B0B39">
            <w:pPr>
              <w:autoSpaceDE w:val="0"/>
              <w:autoSpaceDN w:val="0"/>
              <w:adjustRightInd w:val="0"/>
              <w:rPr>
                <w:rFonts w:cs="ArialMT"/>
                <w:sz w:val="20"/>
                <w:szCs w:val="20"/>
              </w:rPr>
            </w:pPr>
            <w:r w:rsidRPr="002A4476">
              <w:rPr>
                <w:rFonts w:cs="ArialMT"/>
                <w:sz w:val="20"/>
                <w:szCs w:val="20"/>
              </w:rPr>
              <w:t>D) es un método teórico complejo y difícil de llevar a la práctica.</w:t>
            </w:r>
          </w:p>
          <w:p w:rsidR="00DE217A" w:rsidRPr="002A4476" w:rsidRDefault="00DE217A" w:rsidP="005B0B39">
            <w:pPr>
              <w:autoSpaceDE w:val="0"/>
              <w:autoSpaceDN w:val="0"/>
              <w:adjustRightInd w:val="0"/>
              <w:rPr>
                <w:rFonts w:cs="ArialMT"/>
                <w:sz w:val="20"/>
                <w:szCs w:val="20"/>
              </w:rPr>
            </w:pPr>
            <w:r w:rsidRPr="002A4476">
              <w:rPr>
                <w:rFonts w:cs="ArialMT"/>
                <w:sz w:val="20"/>
                <w:szCs w:val="20"/>
              </w:rPr>
              <w:t>E) sólo podría ser aplicado por el equipo del doctor Sachs.</w:t>
            </w:r>
          </w:p>
          <w:p w:rsidR="00F757B0" w:rsidRPr="002A4476" w:rsidRDefault="00F757B0" w:rsidP="005B0B39">
            <w:pPr>
              <w:autoSpaceDE w:val="0"/>
              <w:autoSpaceDN w:val="0"/>
              <w:adjustRightInd w:val="0"/>
              <w:rPr>
                <w:rFonts w:cs="ArialMT"/>
                <w:sz w:val="20"/>
                <w:szCs w:val="20"/>
              </w:rPr>
            </w:pPr>
          </w:p>
        </w:tc>
        <w:tc>
          <w:tcPr>
            <w:tcW w:w="4254" w:type="dxa"/>
            <w:gridSpan w:val="3"/>
          </w:tcPr>
          <w:p w:rsidR="00DE217A" w:rsidRPr="002A4476" w:rsidRDefault="00DE217A" w:rsidP="005B0B39">
            <w:pPr>
              <w:autoSpaceDE w:val="0"/>
              <w:autoSpaceDN w:val="0"/>
              <w:adjustRightInd w:val="0"/>
              <w:rPr>
                <w:rFonts w:cs="ArialMT"/>
                <w:sz w:val="20"/>
                <w:szCs w:val="20"/>
              </w:rPr>
            </w:pPr>
            <w:r w:rsidRPr="002A4476">
              <w:rPr>
                <w:rFonts w:cs="Arial-BoldMT"/>
                <w:b/>
                <w:bCs/>
                <w:sz w:val="20"/>
                <w:szCs w:val="20"/>
              </w:rPr>
              <w:t xml:space="preserve">10. </w:t>
            </w:r>
            <w:r w:rsidRPr="002A4476">
              <w:rPr>
                <w:rFonts w:cs="ArialMT"/>
                <w:sz w:val="20"/>
                <w:szCs w:val="20"/>
              </w:rPr>
              <w:t>El texto leído se refiere fundamentalmente a</w:t>
            </w:r>
          </w:p>
          <w:p w:rsidR="00DE217A" w:rsidRPr="002A4476" w:rsidRDefault="00DE217A" w:rsidP="005B0B39">
            <w:pPr>
              <w:autoSpaceDE w:val="0"/>
              <w:autoSpaceDN w:val="0"/>
              <w:adjustRightInd w:val="0"/>
              <w:rPr>
                <w:rFonts w:cs="ArialMT"/>
                <w:sz w:val="20"/>
                <w:szCs w:val="20"/>
              </w:rPr>
            </w:pPr>
            <w:r w:rsidRPr="002A4476">
              <w:rPr>
                <w:rFonts w:cs="ArialMT"/>
                <w:sz w:val="20"/>
                <w:szCs w:val="20"/>
              </w:rPr>
              <w:t>A) los avances logrados por el doctor Sachs en el campo de la medicina.</w:t>
            </w:r>
          </w:p>
          <w:p w:rsidR="00DE217A" w:rsidRPr="002A4476" w:rsidRDefault="00DE217A" w:rsidP="005B0B39">
            <w:pPr>
              <w:autoSpaceDE w:val="0"/>
              <w:autoSpaceDN w:val="0"/>
              <w:adjustRightInd w:val="0"/>
              <w:rPr>
                <w:rFonts w:cs="ArialMT"/>
                <w:sz w:val="20"/>
                <w:szCs w:val="20"/>
              </w:rPr>
            </w:pPr>
            <w:r w:rsidRPr="002A4476">
              <w:rPr>
                <w:rFonts w:cs="ArialMT"/>
                <w:sz w:val="20"/>
                <w:szCs w:val="20"/>
              </w:rPr>
              <w:t xml:space="preserve">B) los aportes multidisciplinarios en el terreno de los </w:t>
            </w:r>
            <w:proofErr w:type="spellStart"/>
            <w:r w:rsidRPr="002A4476">
              <w:rPr>
                <w:rFonts w:cs="ArialMT"/>
                <w:sz w:val="20"/>
                <w:szCs w:val="20"/>
              </w:rPr>
              <w:t>transplantes</w:t>
            </w:r>
            <w:proofErr w:type="spellEnd"/>
            <w:r w:rsidRPr="002A4476">
              <w:rPr>
                <w:rFonts w:cs="ArialMT"/>
                <w:sz w:val="20"/>
                <w:szCs w:val="20"/>
              </w:rPr>
              <w:t xml:space="preserve"> de órganos.</w:t>
            </w:r>
          </w:p>
          <w:p w:rsidR="00DE217A" w:rsidRPr="002A4476" w:rsidRDefault="00DE217A" w:rsidP="005B0B39">
            <w:pPr>
              <w:autoSpaceDE w:val="0"/>
              <w:autoSpaceDN w:val="0"/>
              <w:adjustRightInd w:val="0"/>
              <w:rPr>
                <w:rFonts w:cs="ArialMT"/>
                <w:sz w:val="20"/>
                <w:szCs w:val="20"/>
              </w:rPr>
            </w:pPr>
            <w:r w:rsidRPr="002A4476">
              <w:rPr>
                <w:rFonts w:cs="ArialMT"/>
                <w:sz w:val="20"/>
                <w:szCs w:val="20"/>
              </w:rPr>
              <w:t xml:space="preserve">C) un procedimiento médico que permitiría evitar el rechazo de un órgano </w:t>
            </w:r>
            <w:proofErr w:type="spellStart"/>
            <w:r w:rsidRPr="002A4476">
              <w:rPr>
                <w:rFonts w:cs="ArialMT"/>
                <w:sz w:val="20"/>
                <w:szCs w:val="20"/>
              </w:rPr>
              <w:t>transplantado</w:t>
            </w:r>
            <w:proofErr w:type="spellEnd"/>
            <w:r w:rsidRPr="002A4476">
              <w:rPr>
                <w:rFonts w:cs="ArialMT"/>
                <w:sz w:val="20"/>
                <w:szCs w:val="20"/>
              </w:rPr>
              <w:t>.</w:t>
            </w:r>
          </w:p>
          <w:p w:rsidR="00DE217A" w:rsidRPr="002A4476" w:rsidRDefault="00DE217A" w:rsidP="005B0B39">
            <w:pPr>
              <w:autoSpaceDE w:val="0"/>
              <w:autoSpaceDN w:val="0"/>
              <w:adjustRightInd w:val="0"/>
              <w:rPr>
                <w:rFonts w:cs="ArialMT"/>
                <w:sz w:val="20"/>
                <w:szCs w:val="20"/>
              </w:rPr>
            </w:pPr>
            <w:r w:rsidRPr="002A4476">
              <w:rPr>
                <w:rFonts w:cs="ArialMT"/>
                <w:sz w:val="20"/>
                <w:szCs w:val="20"/>
              </w:rPr>
              <w:t>D) un estudio pormenorizado de la función de los linfocitos T en el sistema inmunológico.</w:t>
            </w:r>
          </w:p>
          <w:p w:rsidR="00DE217A" w:rsidRPr="002A4476" w:rsidRDefault="00DE217A" w:rsidP="005B0B39">
            <w:pPr>
              <w:autoSpaceDE w:val="0"/>
              <w:autoSpaceDN w:val="0"/>
              <w:adjustRightInd w:val="0"/>
              <w:rPr>
                <w:rFonts w:cs="ArialMT"/>
                <w:sz w:val="20"/>
                <w:szCs w:val="20"/>
              </w:rPr>
            </w:pPr>
            <w:r w:rsidRPr="002A4476">
              <w:rPr>
                <w:rFonts w:cs="ArialMT"/>
                <w:sz w:val="20"/>
                <w:szCs w:val="20"/>
              </w:rPr>
              <w:t xml:space="preserve">E) una enumeración de las condiciones necesarias para la operación de </w:t>
            </w:r>
            <w:proofErr w:type="spellStart"/>
            <w:r w:rsidRPr="002A4476">
              <w:rPr>
                <w:rFonts w:cs="ArialMT"/>
                <w:sz w:val="20"/>
                <w:szCs w:val="20"/>
              </w:rPr>
              <w:t>transplante</w:t>
            </w:r>
            <w:proofErr w:type="spellEnd"/>
            <w:r w:rsidRPr="002A4476">
              <w:rPr>
                <w:rFonts w:cs="ArialMT"/>
                <w:sz w:val="20"/>
                <w:szCs w:val="20"/>
              </w:rPr>
              <w:t xml:space="preserve"> de órganos</w:t>
            </w:r>
          </w:p>
        </w:tc>
      </w:tr>
    </w:tbl>
    <w:p w:rsidR="005B4161" w:rsidRPr="002A4476" w:rsidRDefault="005B4161" w:rsidP="003307C2">
      <w:pPr>
        <w:autoSpaceDE w:val="0"/>
        <w:autoSpaceDN w:val="0"/>
        <w:adjustRightInd w:val="0"/>
        <w:rPr>
          <w:rFonts w:ascii="Calibri" w:hAnsi="Calibri"/>
          <w:b/>
          <w:bCs/>
          <w:sz w:val="20"/>
        </w:rPr>
      </w:pPr>
    </w:p>
    <w:tbl>
      <w:tblPr>
        <w:tblStyle w:val="Tablaconcuadrcula"/>
        <w:tblW w:w="10881" w:type="dxa"/>
        <w:shd w:val="clear" w:color="auto" w:fill="FABF8F" w:themeFill="accent6" w:themeFillTint="99"/>
        <w:tblLook w:val="04A0" w:firstRow="1" w:lastRow="0" w:firstColumn="1" w:lastColumn="0" w:noHBand="0" w:noVBand="1"/>
      </w:tblPr>
      <w:tblGrid>
        <w:gridCol w:w="10881"/>
      </w:tblGrid>
      <w:tr w:rsidR="005B4161" w:rsidRPr="005B4161" w:rsidTr="001B2A3F">
        <w:tc>
          <w:tcPr>
            <w:tcW w:w="10881" w:type="dxa"/>
            <w:shd w:val="clear" w:color="auto" w:fill="E5DFEC" w:themeFill="accent4" w:themeFillTint="33"/>
          </w:tcPr>
          <w:p w:rsidR="005B4161" w:rsidRPr="005B4161" w:rsidRDefault="005B4161" w:rsidP="0088080D">
            <w:pPr>
              <w:autoSpaceDE w:val="0"/>
              <w:autoSpaceDN w:val="0"/>
              <w:adjustRightInd w:val="0"/>
              <w:rPr>
                <w:rFonts w:ascii="Calibri" w:hAnsi="Calibri"/>
                <w:b/>
                <w:bCs/>
                <w:sz w:val="20"/>
              </w:rPr>
            </w:pPr>
            <w:r>
              <w:rPr>
                <w:rFonts w:ascii="Calibri" w:hAnsi="Calibri"/>
                <w:b/>
                <w:bCs/>
                <w:sz w:val="20"/>
              </w:rPr>
              <w:t>DESPUÉS DE</w:t>
            </w:r>
            <w:r w:rsidRPr="005B4161">
              <w:rPr>
                <w:rFonts w:ascii="Calibri" w:hAnsi="Calibri"/>
                <w:b/>
                <w:bCs/>
                <w:sz w:val="20"/>
              </w:rPr>
              <w:t xml:space="preserve"> LA LECTURA</w:t>
            </w:r>
          </w:p>
        </w:tc>
      </w:tr>
    </w:tbl>
    <w:p w:rsidR="008F41CD" w:rsidRDefault="005B4161" w:rsidP="005B4161">
      <w:pPr>
        <w:autoSpaceDE w:val="0"/>
        <w:autoSpaceDN w:val="0"/>
        <w:adjustRightInd w:val="0"/>
        <w:spacing w:after="0" w:line="240" w:lineRule="auto"/>
        <w:rPr>
          <w:rFonts w:ascii="Calibri" w:hAnsi="Calibri"/>
          <w:b/>
          <w:bCs/>
          <w:sz w:val="20"/>
        </w:rPr>
      </w:pPr>
      <w:r>
        <w:rPr>
          <w:rFonts w:ascii="Calibri" w:hAnsi="Calibri"/>
          <w:b/>
          <w:bCs/>
          <w:sz w:val="20"/>
        </w:rPr>
        <w:t xml:space="preserve">7. Repasa las preguntas </w:t>
      </w:r>
    </w:p>
    <w:p w:rsidR="005B4161" w:rsidRPr="005B4161" w:rsidRDefault="005B4161" w:rsidP="005B4161">
      <w:pPr>
        <w:autoSpaceDE w:val="0"/>
        <w:autoSpaceDN w:val="0"/>
        <w:adjustRightInd w:val="0"/>
        <w:spacing w:after="0" w:line="240" w:lineRule="auto"/>
        <w:rPr>
          <w:rFonts w:ascii="Calibri" w:hAnsi="Calibri"/>
          <w:bCs/>
          <w:sz w:val="20"/>
        </w:rPr>
      </w:pPr>
      <w:r>
        <w:rPr>
          <w:rFonts w:ascii="Calibri" w:hAnsi="Calibri"/>
          <w:bCs/>
          <w:sz w:val="20"/>
        </w:rPr>
        <w:t>¿Qué pregunta crees que no contestaste bien?</w:t>
      </w:r>
      <w:r w:rsidR="008F41CD">
        <w:rPr>
          <w:rFonts w:ascii="Calibri" w:hAnsi="Calibri"/>
          <w:bCs/>
          <w:sz w:val="20"/>
        </w:rPr>
        <w:t xml:space="preserve"> ¿Cuáles fueron las más difíciles?</w:t>
      </w:r>
    </w:p>
    <w:tbl>
      <w:tblPr>
        <w:tblStyle w:val="Tablaconcuadrcula"/>
        <w:tblW w:w="10881" w:type="dxa"/>
        <w:tblLook w:val="04A0" w:firstRow="1" w:lastRow="0" w:firstColumn="1" w:lastColumn="0" w:noHBand="0" w:noVBand="1"/>
      </w:tblPr>
      <w:tblGrid>
        <w:gridCol w:w="10881"/>
      </w:tblGrid>
      <w:tr w:rsidR="005B4161" w:rsidTr="0088080D">
        <w:tc>
          <w:tcPr>
            <w:tcW w:w="10881" w:type="dxa"/>
          </w:tcPr>
          <w:p w:rsidR="005B4161" w:rsidRDefault="005B4161" w:rsidP="0088080D">
            <w:pPr>
              <w:autoSpaceDE w:val="0"/>
              <w:autoSpaceDN w:val="0"/>
              <w:adjustRightInd w:val="0"/>
              <w:rPr>
                <w:rFonts w:ascii="Calibri" w:hAnsi="Calibri"/>
                <w:bCs/>
                <w:sz w:val="20"/>
              </w:rPr>
            </w:pPr>
          </w:p>
          <w:p w:rsidR="005B4161" w:rsidRDefault="005B4161" w:rsidP="0088080D">
            <w:pPr>
              <w:autoSpaceDE w:val="0"/>
              <w:autoSpaceDN w:val="0"/>
              <w:adjustRightInd w:val="0"/>
              <w:rPr>
                <w:rFonts w:ascii="Calibri" w:hAnsi="Calibri"/>
                <w:bCs/>
                <w:sz w:val="20"/>
              </w:rPr>
            </w:pPr>
          </w:p>
          <w:p w:rsidR="005B4161" w:rsidRDefault="005B4161" w:rsidP="0088080D">
            <w:pPr>
              <w:autoSpaceDE w:val="0"/>
              <w:autoSpaceDN w:val="0"/>
              <w:adjustRightInd w:val="0"/>
              <w:rPr>
                <w:rFonts w:ascii="Calibri" w:hAnsi="Calibri"/>
                <w:bCs/>
                <w:sz w:val="20"/>
              </w:rPr>
            </w:pPr>
          </w:p>
        </w:tc>
      </w:tr>
    </w:tbl>
    <w:p w:rsidR="009B55F1" w:rsidRDefault="009B55F1" w:rsidP="008F41CD">
      <w:pPr>
        <w:autoSpaceDE w:val="0"/>
        <w:autoSpaceDN w:val="0"/>
        <w:adjustRightInd w:val="0"/>
        <w:spacing w:after="0"/>
        <w:rPr>
          <w:rFonts w:ascii="Calibri" w:hAnsi="Calibri"/>
          <w:b/>
          <w:bCs/>
          <w:sz w:val="20"/>
        </w:rPr>
      </w:pPr>
    </w:p>
    <w:p w:rsidR="005B4161" w:rsidRDefault="005B4161" w:rsidP="008F41CD">
      <w:pPr>
        <w:autoSpaceDE w:val="0"/>
        <w:autoSpaceDN w:val="0"/>
        <w:adjustRightInd w:val="0"/>
        <w:spacing w:after="0"/>
        <w:rPr>
          <w:rFonts w:ascii="Calibri" w:hAnsi="Calibri"/>
          <w:b/>
          <w:bCs/>
          <w:sz w:val="20"/>
        </w:rPr>
      </w:pPr>
      <w:r w:rsidRPr="005B4161">
        <w:rPr>
          <w:rFonts w:ascii="Calibri" w:hAnsi="Calibri"/>
          <w:b/>
          <w:bCs/>
          <w:sz w:val="20"/>
        </w:rPr>
        <w:t xml:space="preserve">8. </w:t>
      </w:r>
      <w:r w:rsidR="008F41CD">
        <w:rPr>
          <w:rFonts w:ascii="Calibri" w:hAnsi="Calibri"/>
          <w:b/>
          <w:bCs/>
          <w:sz w:val="20"/>
        </w:rPr>
        <w:t>Vocabulario contextual</w:t>
      </w:r>
    </w:p>
    <w:p w:rsidR="008F41CD" w:rsidRDefault="008F41CD" w:rsidP="008F41CD">
      <w:pPr>
        <w:autoSpaceDE w:val="0"/>
        <w:autoSpaceDN w:val="0"/>
        <w:adjustRightInd w:val="0"/>
        <w:spacing w:after="0"/>
        <w:rPr>
          <w:rFonts w:ascii="Calibri" w:hAnsi="Calibri"/>
          <w:bCs/>
          <w:sz w:val="20"/>
        </w:rPr>
      </w:pPr>
      <w:r>
        <w:rPr>
          <w:rFonts w:ascii="Calibri" w:hAnsi="Calibri"/>
          <w:bCs/>
          <w:sz w:val="20"/>
        </w:rPr>
        <w:t>¿Recuerdas en qué consiste el ítem de Vocabulario Contextual? ¿Qué no podía cambiar y qué sí podía?</w:t>
      </w:r>
    </w:p>
    <w:tbl>
      <w:tblPr>
        <w:tblStyle w:val="Tablaconcuadrcula"/>
        <w:tblW w:w="0" w:type="auto"/>
        <w:tblLook w:val="04A0" w:firstRow="1" w:lastRow="0" w:firstColumn="1" w:lastColumn="0" w:noHBand="0" w:noVBand="1"/>
      </w:tblPr>
      <w:tblGrid>
        <w:gridCol w:w="10621"/>
      </w:tblGrid>
      <w:tr w:rsidR="008F41CD" w:rsidTr="008F41CD">
        <w:tc>
          <w:tcPr>
            <w:tcW w:w="10771" w:type="dxa"/>
          </w:tcPr>
          <w:p w:rsidR="008F41CD" w:rsidRDefault="008F41CD" w:rsidP="008F41CD">
            <w:pPr>
              <w:autoSpaceDE w:val="0"/>
              <w:autoSpaceDN w:val="0"/>
              <w:adjustRightInd w:val="0"/>
              <w:rPr>
                <w:rFonts w:ascii="Calibri" w:hAnsi="Calibri"/>
                <w:bCs/>
                <w:sz w:val="20"/>
              </w:rPr>
            </w:pPr>
          </w:p>
          <w:p w:rsidR="008F41CD" w:rsidRDefault="008F41CD" w:rsidP="008F41CD">
            <w:pPr>
              <w:autoSpaceDE w:val="0"/>
              <w:autoSpaceDN w:val="0"/>
              <w:adjustRightInd w:val="0"/>
              <w:rPr>
                <w:rFonts w:ascii="Calibri" w:hAnsi="Calibri"/>
                <w:bCs/>
                <w:sz w:val="20"/>
              </w:rPr>
            </w:pPr>
          </w:p>
          <w:p w:rsidR="008F41CD" w:rsidRDefault="008F41CD" w:rsidP="008F41CD">
            <w:pPr>
              <w:autoSpaceDE w:val="0"/>
              <w:autoSpaceDN w:val="0"/>
              <w:adjustRightInd w:val="0"/>
              <w:rPr>
                <w:rFonts w:ascii="Calibri" w:hAnsi="Calibri"/>
                <w:bCs/>
                <w:sz w:val="20"/>
              </w:rPr>
            </w:pPr>
          </w:p>
        </w:tc>
      </w:tr>
    </w:tbl>
    <w:p w:rsidR="008F41CD" w:rsidRPr="008F41CD" w:rsidRDefault="008F41CD" w:rsidP="008F41CD">
      <w:pPr>
        <w:autoSpaceDE w:val="0"/>
        <w:autoSpaceDN w:val="0"/>
        <w:adjustRightInd w:val="0"/>
        <w:spacing w:after="0"/>
        <w:rPr>
          <w:rFonts w:ascii="Calibri" w:hAnsi="Calibri"/>
          <w:b/>
          <w:bCs/>
          <w:sz w:val="20"/>
        </w:rPr>
      </w:pPr>
      <w:r w:rsidRPr="008F41CD">
        <w:rPr>
          <w:rFonts w:ascii="Calibri" w:hAnsi="Calibri"/>
          <w:b/>
          <w:bCs/>
          <w:sz w:val="20"/>
        </w:rPr>
        <w:t xml:space="preserve">9. </w:t>
      </w:r>
      <w:r w:rsidR="00FF3334">
        <w:rPr>
          <w:rFonts w:ascii="Calibri" w:hAnsi="Calibri"/>
          <w:b/>
          <w:bCs/>
          <w:sz w:val="20"/>
        </w:rPr>
        <w:t>Revisión Pregunta 1</w:t>
      </w:r>
    </w:p>
    <w:tbl>
      <w:tblPr>
        <w:tblStyle w:val="Tablaconcuadrcula"/>
        <w:tblW w:w="0" w:type="auto"/>
        <w:tblLook w:val="04A0" w:firstRow="1" w:lastRow="0" w:firstColumn="1" w:lastColumn="0" w:noHBand="0" w:noVBand="1"/>
      </w:tblPr>
      <w:tblGrid>
        <w:gridCol w:w="10621"/>
      </w:tblGrid>
      <w:tr w:rsidR="008F41CD" w:rsidRPr="008F41CD" w:rsidTr="00D35B1A">
        <w:trPr>
          <w:trHeight w:val="1140"/>
        </w:trPr>
        <w:tc>
          <w:tcPr>
            <w:tcW w:w="10771" w:type="dxa"/>
          </w:tcPr>
          <w:p w:rsidR="008F41CD" w:rsidRDefault="004C28A2" w:rsidP="00011AA1">
            <w:pPr>
              <w:autoSpaceDE w:val="0"/>
              <w:autoSpaceDN w:val="0"/>
              <w:adjustRightInd w:val="0"/>
              <w:rPr>
                <w:rFonts w:cs="BookmanOldStyle"/>
                <w:sz w:val="20"/>
                <w:szCs w:val="20"/>
              </w:rPr>
            </w:pPr>
            <w:r>
              <w:rPr>
                <w:rFonts w:cs="BookmanOldStyle"/>
                <w:sz w:val="20"/>
                <w:szCs w:val="20"/>
              </w:rPr>
              <w:t>“</w:t>
            </w:r>
            <w:r w:rsidR="008F41CD" w:rsidRPr="008F41CD">
              <w:rPr>
                <w:rFonts w:cs="BookmanOldStyle"/>
                <w:sz w:val="20"/>
                <w:szCs w:val="20"/>
              </w:rPr>
              <w:t xml:space="preserve">Nuestro sistema inmunológico, para defenderse de las infecciones, está entrenado para rechazar lo extraño. De acuerdo con ello, no sólo rechaza bacterias o virus, </w:t>
            </w:r>
            <w:r w:rsidR="008F41CD" w:rsidRPr="008F41CD">
              <w:rPr>
                <w:rFonts w:cs="BookmanOldStyle"/>
                <w:b/>
                <w:sz w:val="20"/>
                <w:szCs w:val="20"/>
              </w:rPr>
              <w:t>sino también</w:t>
            </w:r>
            <w:r w:rsidR="008F41CD" w:rsidRPr="008F41CD">
              <w:rPr>
                <w:rFonts w:cs="BookmanOldStyle"/>
                <w:sz w:val="20"/>
                <w:szCs w:val="20"/>
              </w:rPr>
              <w:t xml:space="preserve"> cualquier célula que </w:t>
            </w:r>
            <w:r w:rsidR="008F41CD" w:rsidRPr="008F41CD">
              <w:rPr>
                <w:rFonts w:cs="BookmanOldStyle"/>
                <w:sz w:val="20"/>
                <w:szCs w:val="20"/>
                <w:u w:val="single"/>
              </w:rPr>
              <w:t>constituya</w:t>
            </w:r>
            <w:r w:rsidR="008F41CD" w:rsidRPr="008F41CD">
              <w:rPr>
                <w:rFonts w:cs="BookmanOldStyle"/>
                <w:sz w:val="20"/>
                <w:szCs w:val="20"/>
              </w:rPr>
              <w:t xml:space="preserve"> </w:t>
            </w:r>
            <w:r>
              <w:rPr>
                <w:rFonts w:cs="BookmanOldStyle"/>
                <w:sz w:val="20"/>
                <w:szCs w:val="20"/>
              </w:rPr>
              <w:t>un tejido extraño.”</w:t>
            </w:r>
          </w:p>
          <w:p w:rsidR="008F41CD" w:rsidRPr="00263DEE" w:rsidRDefault="008F41CD" w:rsidP="00011AA1">
            <w:pPr>
              <w:autoSpaceDE w:val="0"/>
              <w:autoSpaceDN w:val="0"/>
              <w:adjustRightInd w:val="0"/>
              <w:rPr>
                <w:rFonts w:cs="BookmanOldStyle"/>
                <w:sz w:val="10"/>
                <w:szCs w:val="20"/>
              </w:rPr>
            </w:pPr>
          </w:p>
          <w:p w:rsidR="008F41CD" w:rsidRDefault="008F41CD" w:rsidP="00D35B1A">
            <w:pPr>
              <w:autoSpaceDE w:val="0"/>
              <w:autoSpaceDN w:val="0"/>
              <w:adjustRightInd w:val="0"/>
              <w:rPr>
                <w:rFonts w:ascii="Calibri" w:hAnsi="Calibri"/>
                <w:bCs/>
                <w:sz w:val="20"/>
              </w:rPr>
            </w:pPr>
            <w:r w:rsidRPr="008F41CD">
              <w:rPr>
                <w:rFonts w:ascii="Calibri" w:hAnsi="Calibri"/>
                <w:bCs/>
                <w:sz w:val="20"/>
              </w:rPr>
              <w:t xml:space="preserve">¿También qué? ¿Quién hace qué cosa? </w:t>
            </w:r>
            <w:r w:rsidR="00BF758F">
              <w:rPr>
                <w:rFonts w:ascii="Calibri" w:hAnsi="Calibri"/>
                <w:bCs/>
                <w:sz w:val="20"/>
              </w:rPr>
              <w:t xml:space="preserve">= </w:t>
            </w:r>
            <w:r w:rsidR="004C28A2">
              <w:rPr>
                <w:rFonts w:ascii="Calibri" w:hAnsi="Calibri"/>
                <w:bCs/>
                <w:sz w:val="20"/>
              </w:rPr>
              <w:t>“</w:t>
            </w:r>
            <w:r w:rsidR="00D35B1A">
              <w:rPr>
                <w:rFonts w:ascii="Calibri" w:hAnsi="Calibri"/>
                <w:bCs/>
                <w:sz w:val="20"/>
              </w:rPr>
              <w:t xml:space="preserve">El </w:t>
            </w:r>
            <w:r w:rsidRPr="008F41CD">
              <w:rPr>
                <w:rFonts w:ascii="Calibri" w:hAnsi="Calibri"/>
                <w:bCs/>
                <w:sz w:val="20"/>
              </w:rPr>
              <w:t>___________</w:t>
            </w:r>
            <w:r w:rsidR="00D35B1A">
              <w:rPr>
                <w:rFonts w:ascii="Calibri" w:hAnsi="Calibri"/>
                <w:bCs/>
                <w:sz w:val="20"/>
              </w:rPr>
              <w:t xml:space="preserve">   </w:t>
            </w:r>
            <w:r w:rsidRPr="008F41CD">
              <w:rPr>
                <w:rFonts w:ascii="Calibri" w:hAnsi="Calibri"/>
                <w:bCs/>
                <w:sz w:val="20"/>
              </w:rPr>
              <w:t>___________</w:t>
            </w:r>
            <w:r w:rsidR="00D35B1A">
              <w:rPr>
                <w:rFonts w:ascii="Calibri" w:hAnsi="Calibri"/>
                <w:bCs/>
                <w:sz w:val="20"/>
              </w:rPr>
              <w:t xml:space="preserve"> también _________________ cualquier célula qu</w:t>
            </w:r>
            <w:r w:rsidR="004C28A2">
              <w:rPr>
                <w:rFonts w:ascii="Calibri" w:hAnsi="Calibri"/>
                <w:bCs/>
                <w:sz w:val="20"/>
              </w:rPr>
              <w:t xml:space="preserve">e constituya un tejido extraño”. </w:t>
            </w:r>
          </w:p>
          <w:p w:rsidR="00D35B1A" w:rsidRDefault="004C28A2" w:rsidP="00D35B1A">
            <w:pPr>
              <w:autoSpaceDE w:val="0"/>
              <w:autoSpaceDN w:val="0"/>
              <w:adjustRightInd w:val="0"/>
              <w:rPr>
                <w:rFonts w:ascii="Calibri" w:hAnsi="Calibri"/>
                <w:bCs/>
                <w:sz w:val="20"/>
              </w:rPr>
            </w:pPr>
            <w:r>
              <w:rPr>
                <w:rFonts w:ascii="Calibri" w:hAnsi="Calibri"/>
                <w:bCs/>
                <w:sz w:val="20"/>
              </w:rPr>
              <w:t xml:space="preserve">¿Qué quiere decir “constituya” en tus propias palabras?  ___________________________________ </w:t>
            </w:r>
          </w:p>
          <w:p w:rsidR="004C28A2" w:rsidRPr="004C28A2" w:rsidRDefault="004C28A2" w:rsidP="00D35B1A">
            <w:pPr>
              <w:autoSpaceDE w:val="0"/>
              <w:autoSpaceDN w:val="0"/>
              <w:adjustRightInd w:val="0"/>
              <w:rPr>
                <w:rFonts w:ascii="Calibri" w:hAnsi="Calibri"/>
                <w:bCs/>
                <w:sz w:val="20"/>
              </w:rPr>
            </w:pPr>
            <w:r>
              <w:rPr>
                <w:rFonts w:ascii="Calibri" w:hAnsi="Calibri"/>
                <w:bCs/>
                <w:sz w:val="20"/>
              </w:rPr>
              <w:t>¿Marcaste correctamente la alternativa o deseas cambiarla?</w:t>
            </w:r>
          </w:p>
        </w:tc>
      </w:tr>
    </w:tbl>
    <w:p w:rsidR="004C28A2" w:rsidRPr="008F41CD" w:rsidRDefault="004C28A2" w:rsidP="004C28A2">
      <w:pPr>
        <w:autoSpaceDE w:val="0"/>
        <w:autoSpaceDN w:val="0"/>
        <w:adjustRightInd w:val="0"/>
        <w:spacing w:after="0"/>
        <w:rPr>
          <w:rFonts w:ascii="Calibri" w:hAnsi="Calibri"/>
          <w:b/>
          <w:bCs/>
          <w:sz w:val="20"/>
        </w:rPr>
      </w:pPr>
      <w:r>
        <w:rPr>
          <w:rFonts w:ascii="Calibri" w:hAnsi="Calibri"/>
          <w:b/>
          <w:bCs/>
          <w:sz w:val="20"/>
        </w:rPr>
        <w:t>10</w:t>
      </w:r>
      <w:r w:rsidRPr="008F41CD">
        <w:rPr>
          <w:rFonts w:ascii="Calibri" w:hAnsi="Calibri"/>
          <w:b/>
          <w:bCs/>
          <w:sz w:val="20"/>
        </w:rPr>
        <w:t xml:space="preserve">. </w:t>
      </w:r>
      <w:r w:rsidR="00FF3334">
        <w:rPr>
          <w:rFonts w:ascii="Calibri" w:hAnsi="Calibri"/>
          <w:b/>
          <w:bCs/>
          <w:sz w:val="20"/>
        </w:rPr>
        <w:t>Revisión Pregunta 2</w:t>
      </w:r>
    </w:p>
    <w:tbl>
      <w:tblPr>
        <w:tblStyle w:val="Tablaconcuadrcula"/>
        <w:tblW w:w="0" w:type="auto"/>
        <w:tblLook w:val="04A0" w:firstRow="1" w:lastRow="0" w:firstColumn="1" w:lastColumn="0" w:noHBand="0" w:noVBand="1"/>
      </w:tblPr>
      <w:tblGrid>
        <w:gridCol w:w="10621"/>
      </w:tblGrid>
      <w:tr w:rsidR="004C28A2" w:rsidRPr="008F41CD" w:rsidTr="0088080D">
        <w:trPr>
          <w:trHeight w:val="1140"/>
        </w:trPr>
        <w:tc>
          <w:tcPr>
            <w:tcW w:w="10771" w:type="dxa"/>
          </w:tcPr>
          <w:p w:rsidR="004C28A2" w:rsidRDefault="004C28A2" w:rsidP="0088080D">
            <w:pPr>
              <w:autoSpaceDE w:val="0"/>
              <w:autoSpaceDN w:val="0"/>
              <w:adjustRightInd w:val="0"/>
              <w:rPr>
                <w:rFonts w:cs="BookmanOldStyle"/>
                <w:sz w:val="20"/>
                <w:szCs w:val="20"/>
              </w:rPr>
            </w:pPr>
            <w:r>
              <w:rPr>
                <w:rFonts w:cs="BookmanOldStyle"/>
                <w:sz w:val="20"/>
                <w:szCs w:val="20"/>
              </w:rPr>
              <w:t>“</w:t>
            </w:r>
            <w:r w:rsidR="006E6926" w:rsidRPr="00E06324">
              <w:rPr>
                <w:rFonts w:cs="BookmanOldStyle"/>
                <w:sz w:val="20"/>
                <w:szCs w:val="20"/>
              </w:rPr>
              <w:t>Para impedir esta reacción, lo que hasta ahora se ha tratado</w:t>
            </w:r>
            <w:r w:rsidR="006E6926">
              <w:rPr>
                <w:rFonts w:cs="BookmanOldStyle"/>
                <w:sz w:val="20"/>
                <w:szCs w:val="20"/>
              </w:rPr>
              <w:t xml:space="preserve"> </w:t>
            </w:r>
            <w:r w:rsidR="006E6926" w:rsidRPr="00E06324">
              <w:rPr>
                <w:rFonts w:cs="BookmanOldStyle"/>
                <w:sz w:val="20"/>
                <w:szCs w:val="20"/>
              </w:rPr>
              <w:t xml:space="preserve">de hacer es </w:t>
            </w:r>
            <w:r w:rsidR="006E6926" w:rsidRPr="00DE217A">
              <w:rPr>
                <w:rFonts w:cs="BookmanOldStyle"/>
                <w:sz w:val="20"/>
                <w:szCs w:val="20"/>
                <w:u w:val="single"/>
              </w:rPr>
              <w:t>inhibir</w:t>
            </w:r>
            <w:r w:rsidR="006E6926" w:rsidRPr="00E06324">
              <w:rPr>
                <w:rFonts w:cs="BookmanOldStyle"/>
                <w:sz w:val="20"/>
                <w:szCs w:val="20"/>
              </w:rPr>
              <w:t xml:space="preserve"> los linfocitos T por medio de drogas que actúan como un</w:t>
            </w:r>
            <w:r w:rsidR="006E6926">
              <w:rPr>
                <w:rFonts w:cs="BookmanOldStyle"/>
                <w:sz w:val="20"/>
                <w:szCs w:val="20"/>
              </w:rPr>
              <w:t xml:space="preserve"> bozal</w:t>
            </w:r>
            <w:r>
              <w:rPr>
                <w:rFonts w:cs="BookmanOldStyle"/>
                <w:sz w:val="20"/>
                <w:szCs w:val="20"/>
              </w:rPr>
              <w:t>.”</w:t>
            </w:r>
          </w:p>
          <w:p w:rsidR="004C28A2" w:rsidRPr="00263DEE" w:rsidRDefault="004C28A2" w:rsidP="0088080D">
            <w:pPr>
              <w:autoSpaceDE w:val="0"/>
              <w:autoSpaceDN w:val="0"/>
              <w:adjustRightInd w:val="0"/>
              <w:rPr>
                <w:rFonts w:cs="BookmanOldStyle"/>
                <w:sz w:val="10"/>
                <w:szCs w:val="20"/>
              </w:rPr>
            </w:pPr>
          </w:p>
          <w:p w:rsidR="006E6926" w:rsidRDefault="004C28A2" w:rsidP="0088080D">
            <w:pPr>
              <w:autoSpaceDE w:val="0"/>
              <w:autoSpaceDN w:val="0"/>
              <w:adjustRightInd w:val="0"/>
              <w:rPr>
                <w:rFonts w:ascii="Calibri" w:hAnsi="Calibri"/>
                <w:bCs/>
                <w:sz w:val="20"/>
              </w:rPr>
            </w:pPr>
            <w:r w:rsidRPr="008F41CD">
              <w:rPr>
                <w:rFonts w:ascii="Calibri" w:hAnsi="Calibri"/>
                <w:bCs/>
                <w:sz w:val="20"/>
              </w:rPr>
              <w:t>¿</w:t>
            </w:r>
            <w:r w:rsidR="006E6926">
              <w:rPr>
                <w:rFonts w:ascii="Calibri" w:hAnsi="Calibri"/>
                <w:bCs/>
                <w:sz w:val="20"/>
              </w:rPr>
              <w:t>Sabes qué es un bozal</w:t>
            </w:r>
            <w:r w:rsidR="00F104E4">
              <w:rPr>
                <w:rFonts w:ascii="Calibri" w:hAnsi="Calibri"/>
                <w:bCs/>
                <w:sz w:val="20"/>
              </w:rPr>
              <w:t xml:space="preserve">?, </w:t>
            </w:r>
            <w:r w:rsidRPr="008F41CD">
              <w:rPr>
                <w:rFonts w:ascii="Calibri" w:hAnsi="Calibri"/>
                <w:bCs/>
                <w:sz w:val="20"/>
              </w:rPr>
              <w:t>¿</w:t>
            </w:r>
            <w:r w:rsidR="00F104E4">
              <w:rPr>
                <w:rFonts w:ascii="Calibri" w:hAnsi="Calibri"/>
                <w:bCs/>
                <w:sz w:val="20"/>
              </w:rPr>
              <w:t>para qué sirve</w:t>
            </w:r>
            <w:r w:rsidRPr="008F41CD">
              <w:rPr>
                <w:rFonts w:ascii="Calibri" w:hAnsi="Calibri"/>
                <w:bCs/>
                <w:sz w:val="20"/>
              </w:rPr>
              <w:t xml:space="preserve">? </w:t>
            </w:r>
            <w:r w:rsidR="006E6926">
              <w:rPr>
                <w:rFonts w:ascii="Calibri" w:hAnsi="Calibri"/>
                <w:bCs/>
                <w:sz w:val="20"/>
              </w:rPr>
              <w:t>__________________________________</w:t>
            </w:r>
            <w:r w:rsidR="00F104E4">
              <w:rPr>
                <w:rFonts w:ascii="Calibri" w:hAnsi="Calibri"/>
                <w:bCs/>
                <w:sz w:val="20"/>
              </w:rPr>
              <w:t>__________________</w:t>
            </w:r>
            <w:r w:rsidR="006E6926">
              <w:rPr>
                <w:rFonts w:ascii="Calibri" w:hAnsi="Calibri"/>
                <w:bCs/>
                <w:sz w:val="20"/>
              </w:rPr>
              <w:t>___________________</w:t>
            </w:r>
          </w:p>
          <w:p w:rsidR="004C28A2" w:rsidRDefault="006E6926" w:rsidP="0088080D">
            <w:pPr>
              <w:autoSpaceDE w:val="0"/>
              <w:autoSpaceDN w:val="0"/>
              <w:adjustRightInd w:val="0"/>
              <w:rPr>
                <w:rFonts w:ascii="Calibri" w:hAnsi="Calibri"/>
                <w:bCs/>
                <w:sz w:val="20"/>
              </w:rPr>
            </w:pPr>
            <w:r>
              <w:rPr>
                <w:rFonts w:ascii="Calibri" w:hAnsi="Calibri"/>
                <w:bCs/>
                <w:sz w:val="20"/>
              </w:rPr>
              <w:t>Según el texto, las drogas actúan como un bozal, ¿sobre quién? _____________________________________________________</w:t>
            </w:r>
          </w:p>
          <w:p w:rsidR="004C28A2" w:rsidRPr="004C28A2" w:rsidRDefault="006E6926" w:rsidP="006E6926">
            <w:pPr>
              <w:autoSpaceDE w:val="0"/>
              <w:autoSpaceDN w:val="0"/>
              <w:adjustRightInd w:val="0"/>
              <w:rPr>
                <w:rFonts w:ascii="Calibri" w:hAnsi="Calibri"/>
                <w:bCs/>
                <w:sz w:val="20"/>
              </w:rPr>
            </w:pPr>
            <w:r>
              <w:rPr>
                <w:rFonts w:ascii="Calibri" w:hAnsi="Calibri"/>
                <w:bCs/>
                <w:sz w:val="20"/>
              </w:rPr>
              <w:t xml:space="preserve">¿Qué significa “inhibir”? </w:t>
            </w:r>
            <w:r w:rsidR="004C28A2">
              <w:rPr>
                <w:rFonts w:ascii="Calibri" w:hAnsi="Calibri"/>
                <w:bCs/>
                <w:sz w:val="20"/>
              </w:rPr>
              <w:t>¿Marcaste correctamente la alternativa o deseas cambiarla?</w:t>
            </w:r>
          </w:p>
        </w:tc>
      </w:tr>
    </w:tbl>
    <w:p w:rsidR="00263DEE" w:rsidRPr="008F41CD" w:rsidRDefault="00263DEE" w:rsidP="00263DEE">
      <w:pPr>
        <w:autoSpaceDE w:val="0"/>
        <w:autoSpaceDN w:val="0"/>
        <w:adjustRightInd w:val="0"/>
        <w:spacing w:after="0"/>
        <w:rPr>
          <w:rFonts w:ascii="Calibri" w:hAnsi="Calibri"/>
          <w:b/>
          <w:bCs/>
          <w:sz w:val="20"/>
        </w:rPr>
      </w:pPr>
      <w:r>
        <w:rPr>
          <w:rFonts w:ascii="Calibri" w:hAnsi="Calibri"/>
          <w:b/>
          <w:bCs/>
          <w:sz w:val="20"/>
        </w:rPr>
        <w:t>11</w:t>
      </w:r>
      <w:r w:rsidRPr="008F41CD">
        <w:rPr>
          <w:rFonts w:ascii="Calibri" w:hAnsi="Calibri"/>
          <w:b/>
          <w:bCs/>
          <w:sz w:val="20"/>
        </w:rPr>
        <w:t xml:space="preserve">. </w:t>
      </w:r>
      <w:r w:rsidR="00FF3334">
        <w:rPr>
          <w:rFonts w:ascii="Calibri" w:hAnsi="Calibri"/>
          <w:b/>
          <w:bCs/>
          <w:sz w:val="20"/>
        </w:rPr>
        <w:t>Revisión Pregunta 3</w:t>
      </w:r>
    </w:p>
    <w:tbl>
      <w:tblPr>
        <w:tblStyle w:val="Tablaconcuadrcula"/>
        <w:tblW w:w="0" w:type="auto"/>
        <w:tblLook w:val="04A0" w:firstRow="1" w:lastRow="0" w:firstColumn="1" w:lastColumn="0" w:noHBand="0" w:noVBand="1"/>
      </w:tblPr>
      <w:tblGrid>
        <w:gridCol w:w="10621"/>
      </w:tblGrid>
      <w:tr w:rsidR="00263DEE" w:rsidRPr="008F41CD" w:rsidTr="00AB2532">
        <w:trPr>
          <w:trHeight w:val="1140"/>
        </w:trPr>
        <w:tc>
          <w:tcPr>
            <w:tcW w:w="10771" w:type="dxa"/>
          </w:tcPr>
          <w:p w:rsidR="00263DEE" w:rsidRDefault="00263DEE" w:rsidP="00AB2532">
            <w:pPr>
              <w:autoSpaceDE w:val="0"/>
              <w:autoSpaceDN w:val="0"/>
              <w:adjustRightInd w:val="0"/>
              <w:rPr>
                <w:rFonts w:cs="BookmanOldStyle"/>
                <w:sz w:val="20"/>
                <w:szCs w:val="20"/>
              </w:rPr>
            </w:pPr>
            <w:r>
              <w:rPr>
                <w:rFonts w:cs="BookmanOldStyle"/>
                <w:sz w:val="20"/>
                <w:szCs w:val="20"/>
              </w:rPr>
              <w:t>“</w:t>
            </w:r>
            <w:r w:rsidRPr="00E06324">
              <w:rPr>
                <w:rFonts w:cs="BookmanOldStyle"/>
                <w:sz w:val="20"/>
                <w:szCs w:val="20"/>
              </w:rPr>
              <w:t>Este anticuerpo, que fue descubierto por investigadores de la</w:t>
            </w:r>
            <w:r>
              <w:rPr>
                <w:rFonts w:cs="BookmanOldStyle"/>
                <w:sz w:val="20"/>
                <w:szCs w:val="20"/>
              </w:rPr>
              <w:t xml:space="preserve"> </w:t>
            </w:r>
            <w:r w:rsidRPr="00E06324">
              <w:rPr>
                <w:rFonts w:cs="BookmanOldStyle"/>
                <w:sz w:val="20"/>
                <w:szCs w:val="20"/>
              </w:rPr>
              <w:t xml:space="preserve">Universidad Católica de Lovaina, en Bélgica, tiene la </w:t>
            </w:r>
            <w:r w:rsidRPr="00DE217A">
              <w:rPr>
                <w:rFonts w:cs="BookmanOldStyle"/>
                <w:sz w:val="20"/>
                <w:szCs w:val="20"/>
                <w:u w:val="single"/>
              </w:rPr>
              <w:t>propiedad</w:t>
            </w:r>
            <w:r w:rsidRPr="00E06324">
              <w:rPr>
                <w:rFonts w:cs="BookmanOldStyle"/>
                <w:sz w:val="20"/>
                <w:szCs w:val="20"/>
              </w:rPr>
              <w:t xml:space="preserve"> de neutralizar</w:t>
            </w:r>
            <w:r>
              <w:rPr>
                <w:rFonts w:cs="BookmanOldStyle"/>
                <w:sz w:val="20"/>
                <w:szCs w:val="20"/>
              </w:rPr>
              <w:t xml:space="preserve"> </w:t>
            </w:r>
            <w:r w:rsidRPr="00E06324">
              <w:rPr>
                <w:rFonts w:cs="BookmanOldStyle"/>
                <w:sz w:val="20"/>
                <w:szCs w:val="20"/>
              </w:rPr>
              <w:t>las células T maduras que, como hemos dicho, son los centinelas del sistema</w:t>
            </w:r>
            <w:r>
              <w:rPr>
                <w:rFonts w:cs="BookmanOldStyle"/>
                <w:sz w:val="20"/>
                <w:szCs w:val="20"/>
              </w:rPr>
              <w:t xml:space="preserve"> inmune.”</w:t>
            </w:r>
          </w:p>
          <w:p w:rsidR="00263DEE" w:rsidRPr="00263DEE" w:rsidRDefault="00263DEE" w:rsidP="00AB2532">
            <w:pPr>
              <w:autoSpaceDE w:val="0"/>
              <w:autoSpaceDN w:val="0"/>
              <w:adjustRightInd w:val="0"/>
              <w:rPr>
                <w:rFonts w:cs="BookmanOldStyle"/>
                <w:sz w:val="10"/>
                <w:szCs w:val="20"/>
              </w:rPr>
            </w:pPr>
          </w:p>
          <w:p w:rsidR="00263DEE" w:rsidRDefault="00263DEE" w:rsidP="00AB2532">
            <w:pPr>
              <w:autoSpaceDE w:val="0"/>
              <w:autoSpaceDN w:val="0"/>
              <w:adjustRightInd w:val="0"/>
              <w:rPr>
                <w:rFonts w:ascii="Calibri" w:hAnsi="Calibri"/>
                <w:bCs/>
                <w:sz w:val="20"/>
              </w:rPr>
            </w:pPr>
            <w:r w:rsidRPr="008F41CD">
              <w:rPr>
                <w:rFonts w:ascii="Calibri" w:hAnsi="Calibri"/>
                <w:bCs/>
                <w:sz w:val="20"/>
              </w:rPr>
              <w:t>¿</w:t>
            </w:r>
            <w:r>
              <w:rPr>
                <w:rFonts w:ascii="Calibri" w:hAnsi="Calibri"/>
                <w:bCs/>
                <w:sz w:val="20"/>
              </w:rPr>
              <w:t>Quién tiene la propiedad de neutralizar las células T maduras?_____________________________________________________</w:t>
            </w:r>
          </w:p>
          <w:p w:rsidR="00263DEE" w:rsidRDefault="00263DEE" w:rsidP="00AB2532">
            <w:pPr>
              <w:autoSpaceDE w:val="0"/>
              <w:autoSpaceDN w:val="0"/>
              <w:adjustRightInd w:val="0"/>
              <w:rPr>
                <w:rFonts w:ascii="Calibri" w:hAnsi="Calibri"/>
                <w:bCs/>
                <w:sz w:val="20"/>
              </w:rPr>
            </w:pPr>
            <w:r>
              <w:rPr>
                <w:rFonts w:ascii="Calibri" w:hAnsi="Calibri"/>
                <w:bCs/>
                <w:sz w:val="20"/>
              </w:rPr>
              <w:t>Tener la propiedad para realizar algo significa tener la capacidad, la habilidad.</w:t>
            </w:r>
          </w:p>
          <w:p w:rsidR="00263DEE" w:rsidRPr="004C28A2" w:rsidRDefault="00263DEE" w:rsidP="00AB2532">
            <w:pPr>
              <w:autoSpaceDE w:val="0"/>
              <w:autoSpaceDN w:val="0"/>
              <w:adjustRightInd w:val="0"/>
              <w:rPr>
                <w:rFonts w:ascii="Calibri" w:hAnsi="Calibri"/>
                <w:bCs/>
                <w:sz w:val="20"/>
              </w:rPr>
            </w:pPr>
            <w:r>
              <w:rPr>
                <w:rFonts w:ascii="Calibri" w:hAnsi="Calibri"/>
                <w:bCs/>
                <w:sz w:val="20"/>
              </w:rPr>
              <w:t>¿Qué significa “propiedad”? ¿Marcaste correctamente la alternativa o deseas cambiarla?</w:t>
            </w:r>
          </w:p>
        </w:tc>
      </w:tr>
    </w:tbl>
    <w:p w:rsidR="00FF3334" w:rsidRPr="008F41CD" w:rsidRDefault="00FF3334" w:rsidP="00FF3334">
      <w:pPr>
        <w:autoSpaceDE w:val="0"/>
        <w:autoSpaceDN w:val="0"/>
        <w:adjustRightInd w:val="0"/>
        <w:spacing w:after="0"/>
        <w:rPr>
          <w:rFonts w:ascii="Calibri" w:hAnsi="Calibri"/>
          <w:b/>
          <w:bCs/>
          <w:sz w:val="20"/>
        </w:rPr>
      </w:pPr>
      <w:r>
        <w:rPr>
          <w:rFonts w:ascii="Calibri" w:hAnsi="Calibri"/>
          <w:b/>
          <w:bCs/>
          <w:sz w:val="20"/>
        </w:rPr>
        <w:t>1</w:t>
      </w:r>
      <w:r w:rsidR="009B55F1">
        <w:rPr>
          <w:rFonts w:ascii="Calibri" w:hAnsi="Calibri"/>
          <w:b/>
          <w:bCs/>
          <w:sz w:val="20"/>
        </w:rPr>
        <w:t>2</w:t>
      </w:r>
      <w:r w:rsidRPr="008F41CD">
        <w:rPr>
          <w:rFonts w:ascii="Calibri" w:hAnsi="Calibri"/>
          <w:b/>
          <w:bCs/>
          <w:sz w:val="20"/>
        </w:rPr>
        <w:t xml:space="preserve">. </w:t>
      </w:r>
      <w:r>
        <w:rPr>
          <w:rFonts w:ascii="Calibri" w:hAnsi="Calibri"/>
          <w:b/>
          <w:bCs/>
          <w:sz w:val="20"/>
        </w:rPr>
        <w:t>Revisión Pregunta 4</w:t>
      </w:r>
    </w:p>
    <w:tbl>
      <w:tblPr>
        <w:tblStyle w:val="Tablaconcuadrcula"/>
        <w:tblW w:w="0" w:type="auto"/>
        <w:tblLook w:val="04A0" w:firstRow="1" w:lastRow="0" w:firstColumn="1" w:lastColumn="0" w:noHBand="0" w:noVBand="1"/>
      </w:tblPr>
      <w:tblGrid>
        <w:gridCol w:w="10621"/>
      </w:tblGrid>
      <w:tr w:rsidR="00FF3334" w:rsidRPr="008F41CD" w:rsidTr="00AB2532">
        <w:trPr>
          <w:trHeight w:val="1140"/>
        </w:trPr>
        <w:tc>
          <w:tcPr>
            <w:tcW w:w="10771" w:type="dxa"/>
          </w:tcPr>
          <w:p w:rsidR="00FF3334" w:rsidRDefault="00FF3334" w:rsidP="00FF3334">
            <w:pPr>
              <w:autoSpaceDE w:val="0"/>
              <w:autoSpaceDN w:val="0"/>
              <w:adjustRightInd w:val="0"/>
              <w:jc w:val="both"/>
              <w:rPr>
                <w:rFonts w:cs="BookmanOldStyle"/>
                <w:sz w:val="20"/>
                <w:szCs w:val="20"/>
              </w:rPr>
            </w:pPr>
            <w:r>
              <w:rPr>
                <w:rFonts w:cs="BookmanOldStyle"/>
                <w:sz w:val="20"/>
                <w:szCs w:val="20"/>
              </w:rPr>
              <w:t>“</w:t>
            </w:r>
            <w:r w:rsidRPr="00E06324">
              <w:rPr>
                <w:rFonts w:cs="BookmanOldStyle"/>
                <w:sz w:val="20"/>
                <w:szCs w:val="20"/>
              </w:rPr>
              <w:t xml:space="preserve">Más tarde, como segunda etapa, el paciente debe ser </w:t>
            </w:r>
            <w:r w:rsidRPr="00DE217A">
              <w:rPr>
                <w:rFonts w:cs="BookmanOldStyle"/>
                <w:sz w:val="20"/>
                <w:szCs w:val="20"/>
                <w:u w:val="single"/>
              </w:rPr>
              <w:t>sometido</w:t>
            </w:r>
            <w:r w:rsidRPr="00E06324">
              <w:rPr>
                <w:rFonts w:cs="BookmanOldStyle"/>
                <w:sz w:val="20"/>
                <w:szCs w:val="20"/>
              </w:rPr>
              <w:t xml:space="preserve"> a una</w:t>
            </w:r>
            <w:r>
              <w:rPr>
                <w:rFonts w:cs="BookmanOldStyle"/>
                <w:sz w:val="20"/>
                <w:szCs w:val="20"/>
              </w:rPr>
              <w:t xml:space="preserve"> </w:t>
            </w:r>
            <w:r w:rsidRPr="00E06324">
              <w:rPr>
                <w:rFonts w:cs="BookmanOldStyle"/>
                <w:sz w:val="20"/>
                <w:szCs w:val="20"/>
              </w:rPr>
              <w:t>irradiación de su médula ósea, para destruir una buena parte de sus propios</w:t>
            </w:r>
            <w:r>
              <w:rPr>
                <w:rFonts w:cs="BookmanOldStyle"/>
                <w:sz w:val="20"/>
                <w:szCs w:val="20"/>
              </w:rPr>
              <w:t xml:space="preserve"> </w:t>
            </w:r>
            <w:r w:rsidRPr="00E06324">
              <w:rPr>
                <w:rFonts w:cs="BookmanOldStyle"/>
                <w:sz w:val="20"/>
                <w:szCs w:val="20"/>
              </w:rPr>
              <w:t>linfocitos T.</w:t>
            </w:r>
            <w:r>
              <w:rPr>
                <w:rFonts w:cs="BookmanOldStyle"/>
                <w:sz w:val="20"/>
                <w:szCs w:val="20"/>
              </w:rPr>
              <w:t>”</w:t>
            </w:r>
          </w:p>
          <w:p w:rsidR="00FF3334" w:rsidRPr="00263DEE" w:rsidRDefault="00FF3334" w:rsidP="00AB2532">
            <w:pPr>
              <w:autoSpaceDE w:val="0"/>
              <w:autoSpaceDN w:val="0"/>
              <w:adjustRightInd w:val="0"/>
              <w:rPr>
                <w:rFonts w:cs="BookmanOldStyle"/>
                <w:sz w:val="10"/>
                <w:szCs w:val="20"/>
              </w:rPr>
            </w:pPr>
          </w:p>
          <w:p w:rsidR="00FF3334" w:rsidRDefault="00FF3334" w:rsidP="00AB2532">
            <w:pPr>
              <w:autoSpaceDE w:val="0"/>
              <w:autoSpaceDN w:val="0"/>
              <w:adjustRightInd w:val="0"/>
              <w:rPr>
                <w:rFonts w:ascii="Calibri" w:hAnsi="Calibri"/>
                <w:bCs/>
                <w:sz w:val="20"/>
              </w:rPr>
            </w:pPr>
            <w:r w:rsidRPr="008F41CD">
              <w:rPr>
                <w:rFonts w:ascii="Calibri" w:hAnsi="Calibri"/>
                <w:bCs/>
                <w:sz w:val="20"/>
              </w:rPr>
              <w:t>¿</w:t>
            </w:r>
            <w:r>
              <w:rPr>
                <w:rFonts w:ascii="Calibri" w:hAnsi="Calibri"/>
                <w:bCs/>
                <w:sz w:val="20"/>
              </w:rPr>
              <w:t>A qué debe ser sometido el paciente?________________</w:t>
            </w:r>
            <w:r w:rsidR="00A87491">
              <w:rPr>
                <w:rFonts w:ascii="Calibri" w:hAnsi="Calibri"/>
                <w:bCs/>
                <w:sz w:val="20"/>
              </w:rPr>
              <w:t>___________</w:t>
            </w:r>
          </w:p>
          <w:p w:rsidR="00FF3334" w:rsidRDefault="00FF3334" w:rsidP="00AB2532">
            <w:pPr>
              <w:autoSpaceDE w:val="0"/>
              <w:autoSpaceDN w:val="0"/>
              <w:adjustRightInd w:val="0"/>
              <w:rPr>
                <w:rFonts w:ascii="Calibri" w:hAnsi="Calibri"/>
                <w:bCs/>
                <w:sz w:val="20"/>
              </w:rPr>
            </w:pPr>
            <w:r>
              <w:rPr>
                <w:rFonts w:ascii="Calibri" w:hAnsi="Calibri"/>
                <w:bCs/>
                <w:sz w:val="20"/>
              </w:rPr>
              <w:t>¿Cómo se realiza ese procedimiento? ¿Lo has visto por televisión?</w:t>
            </w:r>
            <w:r w:rsidR="00A87491">
              <w:rPr>
                <w:rFonts w:ascii="Calibri" w:hAnsi="Calibri"/>
                <w:bCs/>
                <w:sz w:val="20"/>
              </w:rPr>
              <w:t xml:space="preserve"> __________________________________________________</w:t>
            </w:r>
          </w:p>
          <w:p w:rsidR="00FF3334" w:rsidRPr="004C28A2" w:rsidRDefault="00FF3334" w:rsidP="00FF3334">
            <w:pPr>
              <w:autoSpaceDE w:val="0"/>
              <w:autoSpaceDN w:val="0"/>
              <w:adjustRightInd w:val="0"/>
              <w:rPr>
                <w:rFonts w:ascii="Calibri" w:hAnsi="Calibri"/>
                <w:bCs/>
                <w:sz w:val="20"/>
              </w:rPr>
            </w:pPr>
            <w:r>
              <w:rPr>
                <w:rFonts w:ascii="Calibri" w:hAnsi="Calibri"/>
                <w:bCs/>
                <w:sz w:val="20"/>
              </w:rPr>
              <w:t>¿Qué significa “sometido a una irradiación”? ¿Marcaste correctamente la alternativa o deseas cambiarla?</w:t>
            </w:r>
          </w:p>
        </w:tc>
      </w:tr>
    </w:tbl>
    <w:p w:rsidR="009B55F1" w:rsidRDefault="009B55F1" w:rsidP="009B55F1">
      <w:pPr>
        <w:autoSpaceDE w:val="0"/>
        <w:autoSpaceDN w:val="0"/>
        <w:adjustRightInd w:val="0"/>
        <w:spacing w:after="0"/>
        <w:rPr>
          <w:rFonts w:ascii="Calibri" w:hAnsi="Calibri"/>
          <w:b/>
          <w:bCs/>
          <w:sz w:val="20"/>
        </w:rPr>
      </w:pPr>
    </w:p>
    <w:p w:rsidR="00A9294A" w:rsidRDefault="00A9294A" w:rsidP="009B55F1">
      <w:pPr>
        <w:autoSpaceDE w:val="0"/>
        <w:autoSpaceDN w:val="0"/>
        <w:adjustRightInd w:val="0"/>
        <w:spacing w:after="0"/>
        <w:rPr>
          <w:rFonts w:ascii="Calibri" w:hAnsi="Calibri"/>
          <w:b/>
          <w:bCs/>
          <w:sz w:val="20"/>
        </w:rPr>
      </w:pPr>
    </w:p>
    <w:p w:rsidR="00A9294A" w:rsidRDefault="00A9294A" w:rsidP="009B55F1">
      <w:pPr>
        <w:autoSpaceDE w:val="0"/>
        <w:autoSpaceDN w:val="0"/>
        <w:adjustRightInd w:val="0"/>
        <w:spacing w:after="0"/>
        <w:rPr>
          <w:rFonts w:ascii="Calibri" w:hAnsi="Calibri"/>
          <w:b/>
          <w:bCs/>
          <w:sz w:val="20"/>
        </w:rPr>
      </w:pPr>
    </w:p>
    <w:p w:rsidR="00A9294A" w:rsidRDefault="00A9294A" w:rsidP="009B55F1">
      <w:pPr>
        <w:autoSpaceDE w:val="0"/>
        <w:autoSpaceDN w:val="0"/>
        <w:adjustRightInd w:val="0"/>
        <w:spacing w:after="0"/>
        <w:rPr>
          <w:rFonts w:ascii="Calibri" w:hAnsi="Calibri"/>
          <w:b/>
          <w:bCs/>
          <w:sz w:val="20"/>
        </w:rPr>
      </w:pPr>
    </w:p>
    <w:p w:rsidR="00A9294A" w:rsidRDefault="00A9294A" w:rsidP="009B55F1">
      <w:pPr>
        <w:autoSpaceDE w:val="0"/>
        <w:autoSpaceDN w:val="0"/>
        <w:adjustRightInd w:val="0"/>
        <w:spacing w:after="0"/>
        <w:rPr>
          <w:rFonts w:ascii="Calibri" w:hAnsi="Calibri"/>
          <w:b/>
          <w:bCs/>
          <w:sz w:val="20"/>
        </w:rPr>
      </w:pPr>
      <w:bookmarkStart w:id="0" w:name="_GoBack"/>
      <w:bookmarkEnd w:id="0"/>
    </w:p>
    <w:p w:rsidR="009B55F1" w:rsidRDefault="009B55F1" w:rsidP="009B55F1">
      <w:pPr>
        <w:autoSpaceDE w:val="0"/>
        <w:autoSpaceDN w:val="0"/>
        <w:adjustRightInd w:val="0"/>
        <w:spacing w:after="0"/>
        <w:rPr>
          <w:rFonts w:ascii="Calibri" w:hAnsi="Calibri"/>
          <w:b/>
          <w:bCs/>
          <w:sz w:val="20"/>
        </w:rPr>
      </w:pPr>
      <w:r>
        <w:rPr>
          <w:rFonts w:ascii="Calibri" w:hAnsi="Calibri"/>
          <w:b/>
          <w:bCs/>
          <w:sz w:val="20"/>
        </w:rPr>
        <w:lastRenderedPageBreak/>
        <w:t>Comprensión de Lectura</w:t>
      </w:r>
    </w:p>
    <w:p w:rsidR="009B55F1" w:rsidRDefault="009B55F1" w:rsidP="009B55F1">
      <w:pPr>
        <w:autoSpaceDE w:val="0"/>
        <w:autoSpaceDN w:val="0"/>
        <w:adjustRightInd w:val="0"/>
        <w:spacing w:after="0"/>
        <w:rPr>
          <w:rFonts w:ascii="Calibri" w:hAnsi="Calibri"/>
          <w:b/>
          <w:bCs/>
          <w:sz w:val="20"/>
        </w:rPr>
      </w:pPr>
      <w:r>
        <w:rPr>
          <w:rFonts w:ascii="Calibri" w:hAnsi="Calibri"/>
          <w:b/>
          <w:bCs/>
          <w:sz w:val="20"/>
        </w:rPr>
        <w:t>13. Revisión Preguntas 5</w:t>
      </w:r>
    </w:p>
    <w:tbl>
      <w:tblPr>
        <w:tblStyle w:val="Tablaconcuadrcula"/>
        <w:tblW w:w="0" w:type="auto"/>
        <w:tblLook w:val="04A0" w:firstRow="1" w:lastRow="0" w:firstColumn="1" w:lastColumn="0" w:noHBand="0" w:noVBand="1"/>
      </w:tblPr>
      <w:tblGrid>
        <w:gridCol w:w="10621"/>
      </w:tblGrid>
      <w:tr w:rsidR="009B55F1" w:rsidRPr="00A87491" w:rsidTr="00350BFE">
        <w:tc>
          <w:tcPr>
            <w:tcW w:w="10771" w:type="dxa"/>
          </w:tcPr>
          <w:p w:rsidR="009B55F1" w:rsidRPr="00A87491" w:rsidRDefault="009B55F1" w:rsidP="00350BFE">
            <w:pPr>
              <w:autoSpaceDE w:val="0"/>
              <w:autoSpaceDN w:val="0"/>
              <w:adjustRightInd w:val="0"/>
              <w:rPr>
                <w:rFonts w:ascii="Calibri" w:hAnsi="Calibri"/>
                <w:bCs/>
                <w:sz w:val="20"/>
              </w:rPr>
            </w:pPr>
            <w:r>
              <w:rPr>
                <w:rFonts w:ascii="Calibri" w:hAnsi="Calibri"/>
                <w:bCs/>
                <w:sz w:val="20"/>
              </w:rPr>
              <w:t>El texto, ¿cuenta una historia?, ¿da una explicación sobre algo?, ¿defiende una opinión sobre un tema?</w:t>
            </w:r>
          </w:p>
        </w:tc>
      </w:tr>
    </w:tbl>
    <w:p w:rsidR="003307C2" w:rsidRDefault="003307C2" w:rsidP="00A87491">
      <w:pPr>
        <w:autoSpaceDE w:val="0"/>
        <w:autoSpaceDN w:val="0"/>
        <w:adjustRightInd w:val="0"/>
        <w:spacing w:after="0"/>
        <w:rPr>
          <w:rFonts w:ascii="Calibri" w:hAnsi="Calibri"/>
          <w:b/>
          <w:bCs/>
          <w:sz w:val="20"/>
        </w:rPr>
      </w:pPr>
    </w:p>
    <w:p w:rsidR="00263DEE" w:rsidRDefault="009B55F1" w:rsidP="00A87491">
      <w:pPr>
        <w:autoSpaceDE w:val="0"/>
        <w:autoSpaceDN w:val="0"/>
        <w:adjustRightInd w:val="0"/>
        <w:spacing w:after="0"/>
        <w:rPr>
          <w:rFonts w:ascii="Calibri" w:hAnsi="Calibri"/>
          <w:b/>
          <w:bCs/>
          <w:sz w:val="20"/>
        </w:rPr>
      </w:pPr>
      <w:r>
        <w:rPr>
          <w:rFonts w:ascii="Calibri" w:hAnsi="Calibri"/>
          <w:b/>
          <w:bCs/>
          <w:sz w:val="20"/>
        </w:rPr>
        <w:t>14</w:t>
      </w:r>
      <w:r w:rsidR="00A87491">
        <w:rPr>
          <w:rFonts w:ascii="Calibri" w:hAnsi="Calibri"/>
          <w:b/>
          <w:bCs/>
          <w:sz w:val="20"/>
        </w:rPr>
        <w:t>. Revisión Preguntas 6</w:t>
      </w:r>
    </w:p>
    <w:tbl>
      <w:tblPr>
        <w:tblStyle w:val="Tablaconcuadrcula"/>
        <w:tblW w:w="0" w:type="auto"/>
        <w:tblLook w:val="04A0" w:firstRow="1" w:lastRow="0" w:firstColumn="1" w:lastColumn="0" w:noHBand="0" w:noVBand="1"/>
      </w:tblPr>
      <w:tblGrid>
        <w:gridCol w:w="10621"/>
      </w:tblGrid>
      <w:tr w:rsidR="00A87491" w:rsidRPr="00A87491" w:rsidTr="00A87491">
        <w:tc>
          <w:tcPr>
            <w:tcW w:w="10771" w:type="dxa"/>
          </w:tcPr>
          <w:p w:rsidR="00A87491" w:rsidRPr="00A87491" w:rsidRDefault="00A87491" w:rsidP="00263DEE">
            <w:pPr>
              <w:autoSpaceDE w:val="0"/>
              <w:autoSpaceDN w:val="0"/>
              <w:adjustRightInd w:val="0"/>
              <w:rPr>
                <w:rFonts w:ascii="Calibri" w:hAnsi="Calibri"/>
                <w:bCs/>
                <w:sz w:val="20"/>
              </w:rPr>
            </w:pPr>
            <w:r>
              <w:rPr>
                <w:rFonts w:ascii="Calibri" w:hAnsi="Calibri"/>
                <w:bCs/>
                <w:sz w:val="20"/>
              </w:rPr>
              <w:t xml:space="preserve">Relee el párrafo 1. ¿Qué significa “voz de alarma”? </w:t>
            </w:r>
          </w:p>
        </w:tc>
      </w:tr>
    </w:tbl>
    <w:p w:rsidR="00A87491" w:rsidRDefault="00A87491" w:rsidP="00A87491">
      <w:pPr>
        <w:autoSpaceDE w:val="0"/>
        <w:autoSpaceDN w:val="0"/>
        <w:adjustRightInd w:val="0"/>
        <w:spacing w:after="0"/>
        <w:rPr>
          <w:rFonts w:ascii="Calibri" w:hAnsi="Calibri"/>
          <w:b/>
          <w:bCs/>
          <w:sz w:val="20"/>
        </w:rPr>
      </w:pPr>
      <w:r>
        <w:rPr>
          <w:rFonts w:ascii="Calibri" w:hAnsi="Calibri"/>
          <w:b/>
          <w:bCs/>
          <w:sz w:val="20"/>
        </w:rPr>
        <w:t>1</w:t>
      </w:r>
      <w:r w:rsidR="009B55F1">
        <w:rPr>
          <w:rFonts w:ascii="Calibri" w:hAnsi="Calibri"/>
          <w:b/>
          <w:bCs/>
          <w:sz w:val="20"/>
        </w:rPr>
        <w:t>5</w:t>
      </w:r>
      <w:r>
        <w:rPr>
          <w:rFonts w:ascii="Calibri" w:hAnsi="Calibri"/>
          <w:b/>
          <w:bCs/>
          <w:sz w:val="20"/>
        </w:rPr>
        <w:t>. Revisión Preguntas 7</w:t>
      </w:r>
    </w:p>
    <w:tbl>
      <w:tblPr>
        <w:tblStyle w:val="Tablaconcuadrcula"/>
        <w:tblW w:w="0" w:type="auto"/>
        <w:tblLook w:val="04A0" w:firstRow="1" w:lastRow="0" w:firstColumn="1" w:lastColumn="0" w:noHBand="0" w:noVBand="1"/>
      </w:tblPr>
      <w:tblGrid>
        <w:gridCol w:w="10621"/>
      </w:tblGrid>
      <w:tr w:rsidR="00A87491" w:rsidRPr="00A87491" w:rsidTr="00AB2532">
        <w:tc>
          <w:tcPr>
            <w:tcW w:w="10771" w:type="dxa"/>
          </w:tcPr>
          <w:p w:rsidR="00A87491" w:rsidRPr="00A87491" w:rsidRDefault="00A87491" w:rsidP="00AB2532">
            <w:pPr>
              <w:autoSpaceDE w:val="0"/>
              <w:autoSpaceDN w:val="0"/>
              <w:adjustRightInd w:val="0"/>
              <w:rPr>
                <w:rFonts w:ascii="Calibri" w:hAnsi="Calibri"/>
                <w:bCs/>
                <w:sz w:val="20"/>
              </w:rPr>
            </w:pPr>
            <w:r>
              <w:rPr>
                <w:rFonts w:ascii="Calibri" w:hAnsi="Calibri"/>
                <w:bCs/>
                <w:sz w:val="20"/>
              </w:rPr>
              <w:t>Al final del párrafo 1 está claro que inhibir los linfocitos T tiene dos inconvenientes, pero ¿qué pasa con  “</w:t>
            </w:r>
            <w:r w:rsidRPr="00E06324">
              <w:rPr>
                <w:rFonts w:cs="ArialMT"/>
                <w:sz w:val="20"/>
                <w:szCs w:val="20"/>
              </w:rPr>
              <w:t>actuar como un bozal del sist</w:t>
            </w:r>
            <w:r>
              <w:rPr>
                <w:rFonts w:cs="ArialMT"/>
                <w:sz w:val="20"/>
                <w:szCs w:val="20"/>
              </w:rPr>
              <w:t>ema inmunológico”? ¿Es un inconveniente? Relee el punto “</w:t>
            </w:r>
            <w:r w:rsidRPr="00A87491">
              <w:rPr>
                <w:rFonts w:cs="ArialMT"/>
                <w:b/>
                <w:sz w:val="20"/>
                <w:szCs w:val="20"/>
              </w:rPr>
              <w:t>10. Revisión Pregunta 2</w:t>
            </w:r>
            <w:r>
              <w:rPr>
                <w:rFonts w:cs="ArialMT"/>
                <w:b/>
                <w:sz w:val="20"/>
                <w:szCs w:val="20"/>
              </w:rPr>
              <w:t>”</w:t>
            </w:r>
          </w:p>
        </w:tc>
      </w:tr>
    </w:tbl>
    <w:p w:rsidR="00A87491" w:rsidRDefault="009B55F1" w:rsidP="00A87491">
      <w:pPr>
        <w:autoSpaceDE w:val="0"/>
        <w:autoSpaceDN w:val="0"/>
        <w:adjustRightInd w:val="0"/>
        <w:spacing w:after="0"/>
        <w:rPr>
          <w:rFonts w:ascii="Calibri" w:hAnsi="Calibri"/>
          <w:b/>
          <w:bCs/>
          <w:sz w:val="20"/>
        </w:rPr>
      </w:pPr>
      <w:r>
        <w:rPr>
          <w:rFonts w:ascii="Calibri" w:hAnsi="Calibri"/>
          <w:b/>
          <w:bCs/>
          <w:sz w:val="20"/>
        </w:rPr>
        <w:t>16</w:t>
      </w:r>
      <w:r w:rsidR="00A87491">
        <w:rPr>
          <w:rFonts w:ascii="Calibri" w:hAnsi="Calibri"/>
          <w:b/>
          <w:bCs/>
          <w:sz w:val="20"/>
        </w:rPr>
        <w:t>. Revisión Preguntas 8</w:t>
      </w:r>
    </w:p>
    <w:tbl>
      <w:tblPr>
        <w:tblStyle w:val="Tablaconcuadrcula"/>
        <w:tblW w:w="0" w:type="auto"/>
        <w:tblLook w:val="04A0" w:firstRow="1" w:lastRow="0" w:firstColumn="1" w:lastColumn="0" w:noHBand="0" w:noVBand="1"/>
      </w:tblPr>
      <w:tblGrid>
        <w:gridCol w:w="10621"/>
      </w:tblGrid>
      <w:tr w:rsidR="00A87491" w:rsidRPr="00A87491" w:rsidTr="00AB2532">
        <w:tc>
          <w:tcPr>
            <w:tcW w:w="10771" w:type="dxa"/>
          </w:tcPr>
          <w:p w:rsidR="00A87491" w:rsidRPr="00A87491" w:rsidRDefault="00A87491" w:rsidP="00AB2532">
            <w:pPr>
              <w:autoSpaceDE w:val="0"/>
              <w:autoSpaceDN w:val="0"/>
              <w:adjustRightInd w:val="0"/>
              <w:rPr>
                <w:rFonts w:ascii="Calibri" w:hAnsi="Calibri"/>
                <w:bCs/>
                <w:sz w:val="20"/>
              </w:rPr>
            </w:pPr>
            <w:r>
              <w:rPr>
                <w:rFonts w:ascii="Calibri" w:hAnsi="Calibri"/>
                <w:bCs/>
                <w:sz w:val="20"/>
              </w:rPr>
              <w:t>En el párrafo 2 se indica que la estrategia de David Sachs tiene tres etapas. ¿Cuáles son?</w:t>
            </w:r>
          </w:p>
        </w:tc>
      </w:tr>
    </w:tbl>
    <w:p w:rsidR="003307C2" w:rsidRDefault="003307C2" w:rsidP="00A87491">
      <w:pPr>
        <w:autoSpaceDE w:val="0"/>
        <w:autoSpaceDN w:val="0"/>
        <w:adjustRightInd w:val="0"/>
        <w:spacing w:after="0"/>
        <w:rPr>
          <w:rFonts w:ascii="Calibri" w:hAnsi="Calibri"/>
          <w:b/>
          <w:bCs/>
          <w:sz w:val="20"/>
        </w:rPr>
      </w:pPr>
    </w:p>
    <w:p w:rsidR="00A87491" w:rsidRDefault="009B55F1" w:rsidP="00A87491">
      <w:pPr>
        <w:autoSpaceDE w:val="0"/>
        <w:autoSpaceDN w:val="0"/>
        <w:adjustRightInd w:val="0"/>
        <w:spacing w:after="0"/>
        <w:rPr>
          <w:rFonts w:ascii="Calibri" w:hAnsi="Calibri"/>
          <w:b/>
          <w:bCs/>
          <w:sz w:val="20"/>
        </w:rPr>
      </w:pPr>
      <w:r>
        <w:rPr>
          <w:rFonts w:ascii="Calibri" w:hAnsi="Calibri"/>
          <w:b/>
          <w:bCs/>
          <w:sz w:val="20"/>
        </w:rPr>
        <w:t>17</w:t>
      </w:r>
      <w:r w:rsidR="00A87491">
        <w:rPr>
          <w:rFonts w:ascii="Calibri" w:hAnsi="Calibri"/>
          <w:b/>
          <w:bCs/>
          <w:sz w:val="20"/>
        </w:rPr>
        <w:t>. Revisión Preguntas 9</w:t>
      </w:r>
    </w:p>
    <w:tbl>
      <w:tblPr>
        <w:tblStyle w:val="Tablaconcuadrcula"/>
        <w:tblW w:w="0" w:type="auto"/>
        <w:tblLook w:val="04A0" w:firstRow="1" w:lastRow="0" w:firstColumn="1" w:lastColumn="0" w:noHBand="0" w:noVBand="1"/>
      </w:tblPr>
      <w:tblGrid>
        <w:gridCol w:w="10621"/>
      </w:tblGrid>
      <w:tr w:rsidR="00A87491" w:rsidRPr="00A87491" w:rsidTr="00AB2532">
        <w:tc>
          <w:tcPr>
            <w:tcW w:w="10771" w:type="dxa"/>
          </w:tcPr>
          <w:p w:rsidR="00A87491" w:rsidRPr="00A87491" w:rsidRDefault="00A87491" w:rsidP="001A63FD">
            <w:pPr>
              <w:autoSpaceDE w:val="0"/>
              <w:autoSpaceDN w:val="0"/>
              <w:adjustRightInd w:val="0"/>
              <w:rPr>
                <w:rFonts w:ascii="Calibri" w:hAnsi="Calibri"/>
                <w:bCs/>
                <w:sz w:val="20"/>
              </w:rPr>
            </w:pPr>
            <w:r>
              <w:rPr>
                <w:rFonts w:ascii="Calibri" w:hAnsi="Calibri"/>
                <w:bCs/>
                <w:sz w:val="20"/>
              </w:rPr>
              <w:t>En el texto hay ciertas expresiones que nos ayudan a contes</w:t>
            </w:r>
            <w:r w:rsidR="001A63FD">
              <w:rPr>
                <w:rFonts w:ascii="Calibri" w:hAnsi="Calibri"/>
                <w:bCs/>
                <w:sz w:val="20"/>
              </w:rPr>
              <w:t xml:space="preserve">tar esta pregunta, por ejemplo, después de señalar que hay algunos inconvenientes al usar drogas para inhibir los linfocitos T el párrafo 2 dice: </w:t>
            </w:r>
            <w:r>
              <w:rPr>
                <w:rFonts w:ascii="Calibri" w:hAnsi="Calibri"/>
                <w:bCs/>
                <w:sz w:val="20"/>
              </w:rPr>
              <w:t>“</w:t>
            </w:r>
            <w:r w:rsidRPr="00E06324">
              <w:rPr>
                <w:rFonts w:cs="BookmanOldStyle"/>
                <w:sz w:val="20"/>
                <w:szCs w:val="20"/>
              </w:rPr>
              <w:t>Ahora parece que habría otra alternativa</w:t>
            </w:r>
            <w:r>
              <w:rPr>
                <w:rFonts w:cs="BookmanOldStyle"/>
                <w:sz w:val="20"/>
                <w:szCs w:val="20"/>
              </w:rPr>
              <w:t>”</w:t>
            </w:r>
            <w:r w:rsidR="001A63FD">
              <w:rPr>
                <w:rFonts w:cs="BookmanOldStyle"/>
                <w:sz w:val="20"/>
                <w:szCs w:val="20"/>
              </w:rPr>
              <w:t>.</w:t>
            </w:r>
            <w:r w:rsidRPr="00E06324">
              <w:rPr>
                <w:rFonts w:cs="BookmanOldStyle"/>
                <w:sz w:val="20"/>
                <w:szCs w:val="20"/>
              </w:rPr>
              <w:t xml:space="preserve"> </w:t>
            </w:r>
            <w:r w:rsidR="001A63FD">
              <w:rPr>
                <w:rFonts w:cs="BookmanOldStyle"/>
                <w:sz w:val="20"/>
                <w:szCs w:val="20"/>
              </w:rPr>
              <w:t>Y al final del texto dice: “</w:t>
            </w:r>
            <w:r w:rsidR="001A63FD" w:rsidRPr="00E06324">
              <w:rPr>
                <w:rFonts w:cs="BookmanOldStyle"/>
                <w:sz w:val="20"/>
                <w:szCs w:val="20"/>
              </w:rPr>
              <w:t>El</w:t>
            </w:r>
            <w:r w:rsidR="001A63FD">
              <w:rPr>
                <w:rFonts w:cs="BookmanOldStyle"/>
                <w:sz w:val="20"/>
                <w:szCs w:val="20"/>
              </w:rPr>
              <w:t xml:space="preserve"> </w:t>
            </w:r>
            <w:r w:rsidR="001A63FD" w:rsidRPr="00E06324">
              <w:rPr>
                <w:rFonts w:cs="BookmanOldStyle"/>
                <w:sz w:val="20"/>
                <w:szCs w:val="20"/>
              </w:rPr>
              <w:t>método, según los investigadores, constituye en realidad un truco que está</w:t>
            </w:r>
            <w:r w:rsidR="001A63FD">
              <w:rPr>
                <w:rFonts w:cs="BookmanOldStyle"/>
                <w:sz w:val="20"/>
                <w:szCs w:val="20"/>
              </w:rPr>
              <w:t xml:space="preserve"> </w:t>
            </w:r>
            <w:r w:rsidR="001A63FD" w:rsidRPr="00E06324">
              <w:rPr>
                <w:rFonts w:cs="BookmanOldStyle"/>
                <w:sz w:val="20"/>
                <w:szCs w:val="20"/>
              </w:rPr>
              <w:t>recién experimentándose</w:t>
            </w:r>
            <w:r w:rsidR="001A63FD">
              <w:rPr>
                <w:rFonts w:cs="BookmanOldStyle"/>
                <w:sz w:val="20"/>
                <w:szCs w:val="20"/>
              </w:rPr>
              <w:t>.”</w:t>
            </w:r>
          </w:p>
        </w:tc>
      </w:tr>
    </w:tbl>
    <w:p w:rsidR="00A87491" w:rsidRDefault="009B55F1" w:rsidP="001A63FD">
      <w:pPr>
        <w:autoSpaceDE w:val="0"/>
        <w:autoSpaceDN w:val="0"/>
        <w:adjustRightInd w:val="0"/>
        <w:spacing w:after="0"/>
        <w:rPr>
          <w:rFonts w:ascii="Calibri" w:hAnsi="Calibri"/>
          <w:b/>
          <w:bCs/>
          <w:sz w:val="20"/>
        </w:rPr>
      </w:pPr>
      <w:r>
        <w:rPr>
          <w:rFonts w:ascii="Calibri" w:hAnsi="Calibri"/>
          <w:b/>
          <w:bCs/>
          <w:sz w:val="20"/>
        </w:rPr>
        <w:t>18</w:t>
      </w:r>
      <w:r w:rsidR="001A63FD">
        <w:rPr>
          <w:rFonts w:ascii="Calibri" w:hAnsi="Calibri"/>
          <w:b/>
          <w:bCs/>
          <w:sz w:val="20"/>
        </w:rPr>
        <w:t>. Revisión Pregunta 10</w:t>
      </w:r>
    </w:p>
    <w:tbl>
      <w:tblPr>
        <w:tblStyle w:val="Tablaconcuadrcula"/>
        <w:tblW w:w="0" w:type="auto"/>
        <w:tblLook w:val="04A0" w:firstRow="1" w:lastRow="0" w:firstColumn="1" w:lastColumn="0" w:noHBand="0" w:noVBand="1"/>
      </w:tblPr>
      <w:tblGrid>
        <w:gridCol w:w="10621"/>
      </w:tblGrid>
      <w:tr w:rsidR="001A63FD" w:rsidRPr="001A63FD" w:rsidTr="001A63FD">
        <w:tc>
          <w:tcPr>
            <w:tcW w:w="10771" w:type="dxa"/>
          </w:tcPr>
          <w:p w:rsidR="001A63FD" w:rsidRPr="001A63FD" w:rsidRDefault="001A63FD" w:rsidP="001A63FD">
            <w:pPr>
              <w:autoSpaceDE w:val="0"/>
              <w:autoSpaceDN w:val="0"/>
              <w:adjustRightInd w:val="0"/>
              <w:rPr>
                <w:rFonts w:ascii="Calibri" w:hAnsi="Calibri"/>
                <w:bCs/>
                <w:sz w:val="20"/>
              </w:rPr>
            </w:pPr>
            <w:r w:rsidRPr="001A63FD">
              <w:rPr>
                <w:rFonts w:ascii="Calibri" w:hAnsi="Calibri"/>
                <w:bCs/>
                <w:sz w:val="20"/>
              </w:rPr>
              <w:t>Con todo este análisis, ¿cómo podrías fallar una pregunta que lo único que pide es hacer un resumen del texto?</w:t>
            </w:r>
          </w:p>
        </w:tc>
      </w:tr>
    </w:tbl>
    <w:p w:rsidR="008F41CD" w:rsidRDefault="008F41CD" w:rsidP="005B4161">
      <w:pPr>
        <w:autoSpaceDE w:val="0"/>
        <w:autoSpaceDN w:val="0"/>
        <w:adjustRightInd w:val="0"/>
        <w:rPr>
          <w:rFonts w:ascii="Calibri" w:hAnsi="Calibri"/>
          <w:b/>
          <w:bCs/>
          <w:sz w:val="20"/>
        </w:rPr>
      </w:pPr>
    </w:p>
    <w:p w:rsidR="00F757B0" w:rsidRDefault="00F757B0" w:rsidP="005B4161">
      <w:pPr>
        <w:autoSpaceDE w:val="0"/>
        <w:autoSpaceDN w:val="0"/>
        <w:adjustRightInd w:val="0"/>
        <w:rPr>
          <w:rFonts w:ascii="Calibri" w:hAnsi="Calibri"/>
          <w:b/>
          <w:bCs/>
          <w:sz w:val="20"/>
        </w:rPr>
      </w:pPr>
    </w:p>
    <w:p w:rsidR="002A4476" w:rsidRDefault="002A4476" w:rsidP="005B4161">
      <w:pPr>
        <w:autoSpaceDE w:val="0"/>
        <w:autoSpaceDN w:val="0"/>
        <w:adjustRightInd w:val="0"/>
        <w:rPr>
          <w:rFonts w:ascii="Calibri" w:hAnsi="Calibri"/>
          <w:b/>
          <w:bCs/>
          <w:sz w:val="20"/>
        </w:rPr>
      </w:pPr>
    </w:p>
    <w:p w:rsidR="002A4476" w:rsidRDefault="002A4476" w:rsidP="005B4161">
      <w:pPr>
        <w:autoSpaceDE w:val="0"/>
        <w:autoSpaceDN w:val="0"/>
        <w:adjustRightInd w:val="0"/>
        <w:rPr>
          <w:rFonts w:ascii="Calibri" w:hAnsi="Calibri"/>
          <w:b/>
          <w:bCs/>
          <w:sz w:val="20"/>
        </w:rPr>
      </w:pPr>
    </w:p>
    <w:p w:rsidR="002A4476" w:rsidRDefault="002A4476" w:rsidP="005B4161">
      <w:pPr>
        <w:autoSpaceDE w:val="0"/>
        <w:autoSpaceDN w:val="0"/>
        <w:adjustRightInd w:val="0"/>
        <w:rPr>
          <w:rFonts w:ascii="Calibri" w:hAnsi="Calibri"/>
          <w:b/>
          <w:bCs/>
          <w:sz w:val="20"/>
        </w:rPr>
      </w:pPr>
    </w:p>
    <w:p w:rsidR="002A4476" w:rsidRDefault="002A4476" w:rsidP="005B4161">
      <w:pPr>
        <w:autoSpaceDE w:val="0"/>
        <w:autoSpaceDN w:val="0"/>
        <w:adjustRightInd w:val="0"/>
        <w:rPr>
          <w:rFonts w:ascii="Calibri" w:hAnsi="Calibri"/>
          <w:b/>
          <w:bCs/>
          <w:sz w:val="20"/>
        </w:rPr>
      </w:pPr>
    </w:p>
    <w:p w:rsidR="002A4476" w:rsidRDefault="002A4476" w:rsidP="005B4161">
      <w:pPr>
        <w:autoSpaceDE w:val="0"/>
        <w:autoSpaceDN w:val="0"/>
        <w:adjustRightInd w:val="0"/>
        <w:rPr>
          <w:rFonts w:ascii="Calibri" w:hAnsi="Calibri"/>
          <w:b/>
          <w:bCs/>
          <w:sz w:val="20"/>
        </w:rPr>
      </w:pPr>
    </w:p>
    <w:p w:rsidR="002A4476" w:rsidRDefault="002A4476" w:rsidP="005B4161">
      <w:pPr>
        <w:autoSpaceDE w:val="0"/>
        <w:autoSpaceDN w:val="0"/>
        <w:adjustRightInd w:val="0"/>
        <w:rPr>
          <w:rFonts w:ascii="Calibri" w:hAnsi="Calibri"/>
          <w:b/>
          <w:bCs/>
          <w:sz w:val="20"/>
        </w:rPr>
      </w:pPr>
    </w:p>
    <w:p w:rsidR="002A4476" w:rsidRDefault="002A4476" w:rsidP="005B4161">
      <w:pPr>
        <w:autoSpaceDE w:val="0"/>
        <w:autoSpaceDN w:val="0"/>
        <w:adjustRightInd w:val="0"/>
        <w:rPr>
          <w:rFonts w:ascii="Calibri" w:hAnsi="Calibri"/>
          <w:b/>
          <w:bCs/>
          <w:sz w:val="20"/>
        </w:rPr>
      </w:pPr>
    </w:p>
    <w:p w:rsidR="002A4476" w:rsidRDefault="002A4476" w:rsidP="005B4161">
      <w:pPr>
        <w:autoSpaceDE w:val="0"/>
        <w:autoSpaceDN w:val="0"/>
        <w:adjustRightInd w:val="0"/>
        <w:rPr>
          <w:rFonts w:ascii="Calibri" w:hAnsi="Calibri"/>
          <w:b/>
          <w:bCs/>
          <w:sz w:val="20"/>
        </w:rPr>
      </w:pPr>
    </w:p>
    <w:p w:rsidR="002A4476" w:rsidRDefault="002A4476" w:rsidP="005B4161">
      <w:pPr>
        <w:autoSpaceDE w:val="0"/>
        <w:autoSpaceDN w:val="0"/>
        <w:adjustRightInd w:val="0"/>
        <w:rPr>
          <w:rFonts w:ascii="Calibri" w:hAnsi="Calibri"/>
          <w:b/>
          <w:bCs/>
          <w:sz w:val="20"/>
        </w:rPr>
      </w:pPr>
    </w:p>
    <w:p w:rsidR="002A4476" w:rsidRDefault="002A4476" w:rsidP="005B4161">
      <w:pPr>
        <w:autoSpaceDE w:val="0"/>
        <w:autoSpaceDN w:val="0"/>
        <w:adjustRightInd w:val="0"/>
        <w:rPr>
          <w:rFonts w:ascii="Calibri" w:hAnsi="Calibri"/>
          <w:b/>
          <w:bCs/>
          <w:sz w:val="20"/>
        </w:rPr>
      </w:pPr>
    </w:p>
    <w:p w:rsidR="002A4476" w:rsidRDefault="002A4476" w:rsidP="005B4161">
      <w:pPr>
        <w:autoSpaceDE w:val="0"/>
        <w:autoSpaceDN w:val="0"/>
        <w:adjustRightInd w:val="0"/>
        <w:rPr>
          <w:rFonts w:ascii="Calibri" w:hAnsi="Calibri"/>
          <w:b/>
          <w:bCs/>
          <w:sz w:val="20"/>
        </w:rPr>
      </w:pPr>
    </w:p>
    <w:p w:rsidR="002A4476" w:rsidRDefault="002A4476" w:rsidP="005B4161">
      <w:pPr>
        <w:autoSpaceDE w:val="0"/>
        <w:autoSpaceDN w:val="0"/>
        <w:adjustRightInd w:val="0"/>
        <w:rPr>
          <w:rFonts w:ascii="Calibri" w:hAnsi="Calibri"/>
          <w:b/>
          <w:bCs/>
          <w:sz w:val="20"/>
        </w:rPr>
      </w:pPr>
    </w:p>
    <w:p w:rsidR="002A4476" w:rsidRDefault="002A4476" w:rsidP="005B4161">
      <w:pPr>
        <w:autoSpaceDE w:val="0"/>
        <w:autoSpaceDN w:val="0"/>
        <w:adjustRightInd w:val="0"/>
        <w:rPr>
          <w:rFonts w:ascii="Calibri" w:hAnsi="Calibri"/>
          <w:b/>
          <w:bCs/>
          <w:sz w:val="20"/>
        </w:rPr>
      </w:pPr>
    </w:p>
    <w:sectPr w:rsidR="002A4476" w:rsidSect="00A11227">
      <w:headerReference w:type="default" r:id="rId7"/>
      <w:pgSz w:w="12240" w:h="20160" w:code="5"/>
      <w:pgMar w:top="426" w:right="758"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241" w:rsidRDefault="00F43241" w:rsidP="003307C2">
      <w:pPr>
        <w:spacing w:after="0" w:line="240" w:lineRule="auto"/>
      </w:pPr>
      <w:r>
        <w:separator/>
      </w:r>
    </w:p>
  </w:endnote>
  <w:endnote w:type="continuationSeparator" w:id="0">
    <w:p w:rsidR="00F43241" w:rsidRDefault="00F43241" w:rsidP="0033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skerville">
    <w:panose1 w:val="00000000000000000000"/>
    <w:charset w:val="00"/>
    <w:family w:val="auto"/>
    <w:notTrueType/>
    <w:pitch w:val="default"/>
    <w:sig w:usb0="00000003" w:usb1="00000000" w:usb2="00000000" w:usb3="00000000" w:csb0="00000001" w:csb1="00000000"/>
  </w:font>
  <w:font w:name="Rockwell-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241" w:rsidRDefault="00F43241" w:rsidP="003307C2">
      <w:pPr>
        <w:spacing w:after="0" w:line="240" w:lineRule="auto"/>
      </w:pPr>
      <w:r>
        <w:separator/>
      </w:r>
    </w:p>
  </w:footnote>
  <w:footnote w:type="continuationSeparator" w:id="0">
    <w:p w:rsidR="00F43241" w:rsidRDefault="00F43241" w:rsidP="00330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C2" w:rsidRPr="00E16A6E" w:rsidRDefault="003307C2" w:rsidP="003307C2">
    <w:pPr>
      <w:tabs>
        <w:tab w:val="left" w:pos="2040"/>
        <w:tab w:val="center" w:pos="6200"/>
      </w:tabs>
      <w:ind w:left="350"/>
      <w:jc w:val="center"/>
      <w:rPr>
        <w:rFonts w:ascii="Century Gothic" w:hAnsi="Century Gothic" w:cs="Tahoma"/>
        <w:b/>
        <w:color w:val="000000"/>
        <w:kern w:val="28"/>
        <w:sz w:val="28"/>
        <w:szCs w:val="28"/>
      </w:rPr>
    </w:pPr>
    <w:r>
      <w:rPr>
        <w:rFonts w:ascii="Century Gothic" w:hAnsi="Century Gothic" w:cs="Tahoma"/>
        <w:b/>
        <w:noProof/>
        <w:color w:val="000000"/>
        <w:kern w:val="28"/>
        <w:sz w:val="28"/>
        <w:szCs w:val="28"/>
        <w:lang w:val="en-US"/>
      </w:rPr>
      <w:drawing>
        <wp:anchor distT="0" distB="0" distL="114300" distR="114300" simplePos="0" relativeHeight="251660288" behindDoc="0" locked="0" layoutInCell="1" allowOverlap="1">
          <wp:simplePos x="0" y="0"/>
          <wp:positionH relativeFrom="column">
            <wp:posOffset>20320</wp:posOffset>
          </wp:positionH>
          <wp:positionV relativeFrom="paragraph">
            <wp:posOffset>-377825</wp:posOffset>
          </wp:positionV>
          <wp:extent cx="885825" cy="6667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ahoma"/>
        <w:b/>
        <w:noProof/>
        <w:color w:val="000000"/>
        <w:kern w:val="28"/>
        <w:sz w:val="28"/>
        <w:szCs w:val="28"/>
        <w:lang w:val="en-US"/>
      </w:rPr>
      <w:drawing>
        <wp:anchor distT="0" distB="0" distL="114300" distR="114300" simplePos="0" relativeHeight="251659264" behindDoc="1" locked="0" layoutInCell="1" allowOverlap="1">
          <wp:simplePos x="0" y="0"/>
          <wp:positionH relativeFrom="column">
            <wp:posOffset>6105525</wp:posOffset>
          </wp:positionH>
          <wp:positionV relativeFrom="paragraph">
            <wp:posOffset>-177165</wp:posOffset>
          </wp:positionV>
          <wp:extent cx="363220" cy="542290"/>
          <wp:effectExtent l="0" t="0" r="0" b="0"/>
          <wp:wrapNone/>
          <wp:docPr id="5" name="Imagen 5"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ahoma"/>
        <w:b/>
        <w:color w:val="000000"/>
        <w:kern w:val="28"/>
        <w:sz w:val="28"/>
        <w:szCs w:val="28"/>
      </w:rPr>
      <w:t>LICEO JUAN RUSQUE PORTAL 2020</w:t>
    </w:r>
  </w:p>
  <w:p w:rsidR="003307C2" w:rsidRPr="00DB7F4A" w:rsidRDefault="003307C2" w:rsidP="003307C2">
    <w:pPr>
      <w:pBdr>
        <w:bottom w:val="single" w:sz="12" w:space="1" w:color="auto"/>
      </w:pBdr>
      <w:tabs>
        <w:tab w:val="center" w:pos="6025"/>
      </w:tabs>
      <w:jc w:val="center"/>
      <w:rPr>
        <w:rFonts w:ascii="Mistral" w:hAnsi="Mistral" w:cs="Tahoma"/>
        <w:color w:val="000000"/>
        <w:kern w:val="28"/>
        <w:sz w:val="28"/>
        <w:szCs w:val="28"/>
      </w:rPr>
    </w:pPr>
    <w:r>
      <w:rPr>
        <w:rFonts w:ascii="Mistral" w:hAnsi="Mistral" w:cs="Tahoma"/>
        <w:color w:val="000000"/>
        <w:kern w:val="28"/>
        <w:sz w:val="28"/>
        <w:szCs w:val="28"/>
      </w:rPr>
      <w:t xml:space="preserve">  </w:t>
    </w:r>
    <w:r w:rsidRPr="00E16A6E">
      <w:rPr>
        <w:rFonts w:ascii="Mistral" w:hAnsi="Mistral" w:cs="Tahoma"/>
        <w:color w:val="000000"/>
        <w:kern w:val="28"/>
        <w:sz w:val="28"/>
        <w:szCs w:val="28"/>
      </w:rPr>
      <w:t>“Comprometidos con la calidad, integralidad e inclusión…”</w:t>
    </w:r>
  </w:p>
  <w:p w:rsidR="003307C2" w:rsidRDefault="003307C2" w:rsidP="003307C2">
    <w:pPr>
      <w:pStyle w:val="Encabezado"/>
    </w:pPr>
  </w:p>
  <w:p w:rsidR="003307C2" w:rsidRDefault="003307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1D"/>
    <w:rsid w:val="0016742A"/>
    <w:rsid w:val="001A4E5C"/>
    <w:rsid w:val="001A63FD"/>
    <w:rsid w:val="001B2A3F"/>
    <w:rsid w:val="00263DEE"/>
    <w:rsid w:val="002A4476"/>
    <w:rsid w:val="003307C2"/>
    <w:rsid w:val="00392805"/>
    <w:rsid w:val="003F34C2"/>
    <w:rsid w:val="00495C85"/>
    <w:rsid w:val="004C28A2"/>
    <w:rsid w:val="005937E3"/>
    <w:rsid w:val="005B4161"/>
    <w:rsid w:val="006E6926"/>
    <w:rsid w:val="00890928"/>
    <w:rsid w:val="008D54E5"/>
    <w:rsid w:val="008F3985"/>
    <w:rsid w:val="008F41CD"/>
    <w:rsid w:val="009208D9"/>
    <w:rsid w:val="009B55F1"/>
    <w:rsid w:val="00A11227"/>
    <w:rsid w:val="00A81E43"/>
    <w:rsid w:val="00A87491"/>
    <w:rsid w:val="00A9294A"/>
    <w:rsid w:val="00BF410B"/>
    <w:rsid w:val="00BF758F"/>
    <w:rsid w:val="00C02D84"/>
    <w:rsid w:val="00C12068"/>
    <w:rsid w:val="00CA0A5D"/>
    <w:rsid w:val="00D04821"/>
    <w:rsid w:val="00D35B1A"/>
    <w:rsid w:val="00DE217A"/>
    <w:rsid w:val="00E728AB"/>
    <w:rsid w:val="00E97FB5"/>
    <w:rsid w:val="00ED559D"/>
    <w:rsid w:val="00F104E4"/>
    <w:rsid w:val="00F2521D"/>
    <w:rsid w:val="00F43241"/>
    <w:rsid w:val="00F757B0"/>
    <w:rsid w:val="00FE6FC4"/>
    <w:rsid w:val="00FF33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D4219"/>
  <w15:docId w15:val="{51085A2E-C52A-4D4B-82E7-48E76F4F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21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7A"/>
    <w:rPr>
      <w:rFonts w:ascii="Tahoma" w:hAnsi="Tahoma" w:cs="Tahoma"/>
      <w:sz w:val="16"/>
      <w:szCs w:val="16"/>
    </w:rPr>
  </w:style>
  <w:style w:type="paragraph" w:styleId="Encabezado">
    <w:name w:val="header"/>
    <w:basedOn w:val="Normal"/>
    <w:link w:val="EncabezadoCar"/>
    <w:unhideWhenUsed/>
    <w:rsid w:val="003307C2"/>
    <w:pPr>
      <w:tabs>
        <w:tab w:val="center" w:pos="4419"/>
        <w:tab w:val="right" w:pos="8838"/>
      </w:tabs>
      <w:spacing w:after="0" w:line="240" w:lineRule="auto"/>
    </w:pPr>
  </w:style>
  <w:style w:type="character" w:customStyle="1" w:styleId="EncabezadoCar">
    <w:name w:val="Encabezado Car"/>
    <w:basedOn w:val="Fuentedeprrafopredeter"/>
    <w:link w:val="Encabezado"/>
    <w:rsid w:val="003307C2"/>
  </w:style>
  <w:style w:type="paragraph" w:styleId="Piedepgina">
    <w:name w:val="footer"/>
    <w:basedOn w:val="Normal"/>
    <w:link w:val="PiedepginaCar"/>
    <w:uiPriority w:val="99"/>
    <w:unhideWhenUsed/>
    <w:rsid w:val="003307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1554</Words>
  <Characters>8858</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HP</cp:lastModifiedBy>
  <cp:revision>5</cp:revision>
  <cp:lastPrinted>2020-10-15T13:57:00Z</cp:lastPrinted>
  <dcterms:created xsi:type="dcterms:W3CDTF">2020-10-15T02:04:00Z</dcterms:created>
  <dcterms:modified xsi:type="dcterms:W3CDTF">2020-10-15T13:58:00Z</dcterms:modified>
</cp:coreProperties>
</file>