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ourceSansPro-Regular"/>
          <w:sz w:val="32"/>
          <w:szCs w:val="32"/>
          <w:lang w:val="es-ES"/>
        </w:rPr>
      </w:pPr>
      <w:r w:rsidRPr="004D2AA1">
        <w:rPr>
          <w:rFonts w:asciiTheme="minorHAnsi" w:eastAsiaTheme="minorHAnsi" w:hAnsiTheme="minorHAnsi" w:cs="SourceSansPro-Regular"/>
          <w:b/>
          <w:sz w:val="32"/>
          <w:szCs w:val="32"/>
          <w:u w:val="single"/>
          <w:lang w:val="es-ES"/>
        </w:rPr>
        <w:t>Instructivo  Educación Matemática  Sumo Primero</w:t>
      </w:r>
    </w:p>
    <w:p w:rsidR="004D2AA1" w:rsidRDefault="004D2AA1" w:rsidP="004D2AA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SourceSansPro-Regular"/>
          <w:b/>
          <w:u w:val="single"/>
          <w:lang w:val="es-ES"/>
        </w:rPr>
      </w:pPr>
    </w:p>
    <w:p w:rsidR="004D2AA1" w:rsidRPr="004D2AA1" w:rsidRDefault="004D2AA1" w:rsidP="004D2AA1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="SourceSansPro-Regular"/>
          <w:b/>
          <w:sz w:val="24"/>
          <w:szCs w:val="24"/>
          <w:u w:val="single"/>
          <w:lang w:val="es-ES"/>
        </w:rPr>
        <w:t>Clase 7:</w:t>
      </w:r>
      <w:r w:rsidRPr="004D2AA1">
        <w:rPr>
          <w:rFonts w:asciiTheme="minorHAnsi" w:eastAsiaTheme="minorHAnsi" w:hAnsiTheme="minorHAnsi" w:cs="SourceSansPro-Regular"/>
          <w:sz w:val="24"/>
          <w:szCs w:val="24"/>
          <w:u w:val="single"/>
          <w:lang w:val="es-ES"/>
        </w:rPr>
        <w:t xml:space="preserve"> </w:t>
      </w:r>
      <w:r w:rsidRPr="004D2AA1">
        <w:rPr>
          <w:rFonts w:asciiTheme="minorHAnsi" w:eastAsiaTheme="minorHAnsi" w:hAnsiTheme="minorHAnsi" w:cs="SourceSansPro-Regular"/>
          <w:sz w:val="24"/>
          <w:szCs w:val="24"/>
          <w:lang w:val="es-ES"/>
        </w:rPr>
        <w:t xml:space="preserve">  </w:t>
      </w:r>
      <w:r w:rsidRPr="004D2AA1">
        <w:rPr>
          <w:rFonts w:ascii="MyriadPro-Light" w:eastAsiaTheme="minorHAnsi" w:hAnsi="MyriadPro-Light" w:cs="MyriadPro-Light"/>
          <w:sz w:val="24"/>
          <w:szCs w:val="24"/>
          <w:lang w:val="es-ES"/>
        </w:rPr>
        <w:t>Propósito de la clase: Calcular restas de números múltiplos de 10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sz w:val="24"/>
          <w:szCs w:val="24"/>
          <w:lang w:val="es-ES"/>
        </w:rPr>
      </w:pPr>
      <w:r w:rsidRPr="004D2AA1">
        <w:rPr>
          <w:rFonts w:ascii="MyriadPro-Light" w:eastAsiaTheme="minorHAnsi" w:hAnsi="MyriadPro-Light" w:cs="MyriadPro-Light"/>
          <w:sz w:val="24"/>
          <w:szCs w:val="24"/>
          <w:lang w:val="es-ES"/>
        </w:rPr>
        <w:t>.</w:t>
      </w:r>
    </w:p>
    <w:p w:rsidR="004D2AA1" w:rsidRPr="004D2AA1" w:rsidRDefault="004D2AA1" w:rsidP="004D2AA1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ourceSansPro-Regular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="SourceSansPro-Regular"/>
          <w:sz w:val="24"/>
          <w:szCs w:val="24"/>
          <w:lang w:val="es-ES"/>
        </w:rPr>
        <w:t>Trabajar con los cubos multibase  en las páginas 17 y 18 del texto del estudiante y en la página 10 del cuadernillo de actividades.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ES"/>
        </w:rPr>
      </w:pPr>
    </w:p>
    <w:p w:rsidR="004D2AA1" w:rsidRPr="004D2AA1" w:rsidRDefault="004D2AA1" w:rsidP="004D2AA1">
      <w:pPr>
        <w:jc w:val="both"/>
        <w:rPr>
          <w:rStyle w:val="css-901oao"/>
          <w:sz w:val="24"/>
          <w:szCs w:val="24"/>
          <w:lang w:val="es-ES"/>
        </w:rPr>
      </w:pPr>
      <w:r w:rsidRPr="004D2AA1">
        <w:rPr>
          <w:rStyle w:val="css-901oao"/>
          <w:sz w:val="24"/>
          <w:szCs w:val="24"/>
          <w:lang w:val="es-ES"/>
        </w:rPr>
        <w:t xml:space="preserve">Tanto en la página 17 y 18 los estudiantes deberán resolver problemas matemáticos  y representar de manera concreta los resultados con los bloques multibase, luego  resolver los ejercicios de restas que sugiere el texto. </w:t>
      </w:r>
    </w:p>
    <w:p w:rsidR="004D2AA1" w:rsidRPr="004D2AA1" w:rsidRDefault="004D2AA1" w:rsidP="004D2AA1">
      <w:pPr>
        <w:jc w:val="both"/>
        <w:rPr>
          <w:sz w:val="24"/>
          <w:szCs w:val="24"/>
          <w:lang w:val="es-ES"/>
        </w:rPr>
      </w:pPr>
      <w:r w:rsidRPr="004D2AA1">
        <w:rPr>
          <w:rStyle w:val="css-901oao"/>
          <w:sz w:val="24"/>
          <w:szCs w:val="24"/>
          <w:lang w:val="es-ES"/>
        </w:rPr>
        <w:t xml:space="preserve">El estudiante deberá completar ticket de salida </w:t>
      </w:r>
      <w:r w:rsidRPr="004D2AA1">
        <w:rPr>
          <w:rStyle w:val="css-901oao"/>
          <w:sz w:val="24"/>
          <w:szCs w:val="24"/>
          <w:lang w:val="es-ES"/>
        </w:rPr>
        <w:t>número</w:t>
      </w:r>
      <w:bookmarkStart w:id="0" w:name="_GoBack"/>
      <w:bookmarkEnd w:id="0"/>
      <w:r w:rsidRPr="004D2AA1">
        <w:rPr>
          <w:rStyle w:val="css-901oao"/>
          <w:sz w:val="24"/>
          <w:szCs w:val="24"/>
          <w:lang w:val="es-ES"/>
        </w:rPr>
        <w:t xml:space="preserve"> 18.   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theme="minorHAnsi"/>
          <w:b/>
          <w:sz w:val="24"/>
          <w:szCs w:val="24"/>
          <w:u w:val="single"/>
          <w:lang w:val="es-ES"/>
        </w:rPr>
        <w:t xml:space="preserve">Clase 8: </w:t>
      </w:r>
      <w:r w:rsidRPr="004D2AA1">
        <w:rPr>
          <w:rFonts w:asciiTheme="minorHAnsi" w:eastAsiaTheme="minorHAnsi" w:hAnsiTheme="minorHAnsi" w:cstheme="minorHAnsi"/>
          <w:sz w:val="24"/>
          <w:szCs w:val="24"/>
          <w:lang w:val="es-ES"/>
        </w:rPr>
        <w:t xml:space="preserve">Propósito de la clase: </w:t>
      </w:r>
      <w:r w:rsidRPr="004D2AA1">
        <w:rPr>
          <w:rFonts w:ascii="MyriadPro-Light" w:eastAsiaTheme="minorHAnsi" w:hAnsi="MyriadPro-Light" w:cs="MyriadPro-Light"/>
          <w:sz w:val="24"/>
          <w:szCs w:val="24"/>
          <w:lang w:val="es-ES"/>
        </w:rPr>
        <w:t xml:space="preserve">Resolver problemas que involucran  sumas y restas de números terminados en cero y valorar el uso de los números en la vida cotidiana. 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sz w:val="24"/>
          <w:szCs w:val="24"/>
          <w:lang w:val="es-ES"/>
        </w:rPr>
      </w:pP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eastAsiaTheme="minorHAnsi" w:hAnsi="MyriadPro-Light" w:cs="MyriadPro-Light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theme="minorHAnsi"/>
          <w:sz w:val="24"/>
          <w:szCs w:val="24"/>
          <w:lang w:val="es-ES"/>
        </w:rPr>
        <w:t xml:space="preserve"> 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theme="minorHAnsi"/>
          <w:sz w:val="24"/>
          <w:szCs w:val="24"/>
          <w:lang w:val="es-ES"/>
        </w:rPr>
        <w:t xml:space="preserve">En la página 19 del texto del  estudiante deberán resolver problemas de sumas y restas y desarrollar las actividades del cuadernillo en la página 11.  Completar el ticket número 19. </w:t>
      </w: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ES"/>
        </w:rPr>
      </w:pPr>
    </w:p>
    <w:p w:rsidR="004D2AA1" w:rsidRPr="004D2AA1" w:rsidRDefault="004D2AA1" w:rsidP="004D2A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s-ES"/>
        </w:rPr>
      </w:pPr>
      <w:r w:rsidRPr="004D2AA1">
        <w:rPr>
          <w:rFonts w:asciiTheme="minorHAnsi" w:eastAsiaTheme="minorHAnsi" w:hAnsiTheme="minorHAnsi" w:cstheme="minorHAnsi"/>
          <w:sz w:val="24"/>
          <w:szCs w:val="24"/>
          <w:lang w:val="es-ES"/>
        </w:rPr>
        <w:t xml:space="preserve">En las páginas 20 y 21 del texto del estudiante deberán identificar números de uso cotidiano y completar el ticket número 21. </w:t>
      </w:r>
    </w:p>
    <w:p w:rsidR="00CC7FFA" w:rsidRPr="004D2AA1" w:rsidRDefault="00CC7FFA" w:rsidP="004D2AA1">
      <w:pPr>
        <w:jc w:val="both"/>
        <w:rPr>
          <w:sz w:val="24"/>
          <w:szCs w:val="24"/>
        </w:rPr>
      </w:pPr>
    </w:p>
    <w:sectPr w:rsidR="00CC7FFA" w:rsidRPr="004D2AA1" w:rsidSect="004D2AA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1"/>
    <w:rsid w:val="004D2AA1"/>
    <w:rsid w:val="00C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7C73-6E6A-4965-97F1-190F0FAB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ss-901oao">
    <w:name w:val="css-901oao"/>
    <w:basedOn w:val="Fuentedeprrafopredeter"/>
    <w:rsid w:val="004D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2020-08-28T00:02:00Z</dcterms:created>
  <dcterms:modified xsi:type="dcterms:W3CDTF">2020-08-28T00:04:00Z</dcterms:modified>
</cp:coreProperties>
</file>