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4111"/>
        <w:gridCol w:w="2410"/>
      </w:tblGrid>
      <w:tr w:rsidR="00A0749B" w:rsidRPr="00A0749B" w:rsidTr="00083D73">
        <w:trPr>
          <w:trHeight w:val="472"/>
        </w:trPr>
        <w:tc>
          <w:tcPr>
            <w:tcW w:w="3085" w:type="dxa"/>
            <w:shd w:val="clear" w:color="auto" w:fill="auto"/>
          </w:tcPr>
          <w:p w:rsidR="00881D16" w:rsidRPr="00A0749B" w:rsidRDefault="00881D16" w:rsidP="00083D73">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2</w:t>
            </w:r>
            <w:r w:rsidR="00083D73">
              <w:rPr>
                <w:rFonts w:ascii="Calibri" w:eastAsia="Calibri" w:hAnsi="Calibri" w:cs="Times New Roman"/>
                <w:b/>
              </w:rPr>
              <w:t xml:space="preserve"> SEPTIEMBRE</w:t>
            </w:r>
            <w:bookmarkStart w:id="0" w:name="_GoBack"/>
            <w:bookmarkEnd w:id="0"/>
          </w:p>
        </w:tc>
        <w:tc>
          <w:tcPr>
            <w:tcW w:w="6521"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881D16">
              <w:rPr>
                <w:rFonts w:ascii="Calibri" w:eastAsia="Calibri" w:hAnsi="Calibri" w:cs="Times New Roman"/>
                <w:b/>
              </w:rPr>
              <w:t xml:space="preserve"> Tecnología</w:t>
            </w:r>
          </w:p>
        </w:tc>
      </w:tr>
      <w:tr w:rsidR="00A0749B" w:rsidRPr="00A0749B" w:rsidTr="00A0749B">
        <w:trPr>
          <w:trHeight w:val="1129"/>
        </w:trPr>
        <w:tc>
          <w:tcPr>
            <w:tcW w:w="9606" w:type="dxa"/>
            <w:gridSpan w:val="3"/>
            <w:shd w:val="clear" w:color="auto" w:fill="auto"/>
          </w:tcPr>
          <w:p w:rsidR="00A0749B" w:rsidRPr="00A0749B" w:rsidRDefault="00A0749B" w:rsidP="00881D16">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881D16">
              <w:rPr>
                <w:rFonts w:ascii="Calibri" w:eastAsia="Calibri" w:hAnsi="Calibri" w:cs="Times New Roman"/>
                <w:b/>
              </w:rPr>
              <w:t>a): Nancy del C. González Maldonado.</w:t>
            </w:r>
          </w:p>
        </w:tc>
      </w:tr>
      <w:tr w:rsidR="00A0749B" w:rsidRPr="00A0749B" w:rsidTr="00A0749B">
        <w:trPr>
          <w:trHeight w:val="239"/>
        </w:trPr>
        <w:tc>
          <w:tcPr>
            <w:tcW w:w="7196" w:type="dxa"/>
            <w:gridSpan w:val="2"/>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881D16">
              <w:rPr>
                <w:rFonts w:ascii="Calibri" w:eastAsia="Calibri" w:hAnsi="Calibri" w:cs="Times New Roman"/>
                <w:b/>
              </w:rPr>
              <w:t xml:space="preserve">7° Año </w:t>
            </w:r>
          </w:p>
        </w:tc>
      </w:tr>
      <w:tr w:rsidR="00A0749B" w:rsidRPr="00A0749B" w:rsidTr="00881D16">
        <w:trPr>
          <w:trHeight w:val="355"/>
        </w:trPr>
        <w:tc>
          <w:tcPr>
            <w:tcW w:w="9606" w:type="dxa"/>
            <w:gridSpan w:val="3"/>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881D16">
              <w:rPr>
                <w:rFonts w:ascii="Calibri" w:eastAsia="Calibri" w:hAnsi="Calibri" w:cs="Times New Roman"/>
                <w:b/>
              </w:rPr>
              <w:t>3</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 xml:space="preserve">Objetivo de Aprendizaje: </w:t>
            </w:r>
          </w:p>
          <w:p w:rsidR="00A0749B" w:rsidRPr="00A0749B" w:rsidRDefault="00881D16" w:rsidP="00A0749B">
            <w:pPr>
              <w:tabs>
                <w:tab w:val="center" w:pos="4419"/>
                <w:tab w:val="right" w:pos="8838"/>
              </w:tabs>
              <w:spacing w:after="0" w:line="240" w:lineRule="auto"/>
              <w:rPr>
                <w:rFonts w:ascii="Calibri" w:eastAsia="Calibri" w:hAnsi="Calibri" w:cs="Times New Roman"/>
                <w:b/>
                <w:bCs/>
              </w:rPr>
            </w:pPr>
            <w:r>
              <w:t>OA – 1: Plantean diversas soluciones basadas en los resultados de la investigación para satisfacer la necesidad detectada.</w:t>
            </w: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881D16" w:rsidRPr="00881D16" w:rsidRDefault="00A0749B" w:rsidP="00881D16">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881D16">
              <w:rPr>
                <w:rFonts w:ascii="Calibri" w:eastAsia="Calibri" w:hAnsi="Calibri" w:cs="Times New Roman"/>
                <w:b/>
                <w:bCs/>
              </w:rPr>
              <w:t xml:space="preserve"> </w:t>
            </w:r>
            <w:r w:rsidR="00881D16" w:rsidRPr="00881D16">
              <w:rPr>
                <w:rFonts w:ascii="Calibri" w:eastAsia="Calibri" w:hAnsi="Calibri" w:cs="Arial"/>
                <w:lang w:val="es-ES_tradnl"/>
              </w:rPr>
              <w:t>Computador/Web/Celular/Cuaderno/lápices/otros.</w:t>
            </w:r>
          </w:p>
          <w:p w:rsidR="00881D16" w:rsidRDefault="00881D16" w:rsidP="00881D16">
            <w:pPr>
              <w:jc w:val="both"/>
              <w:rPr>
                <w:rFonts w:ascii="Calibri" w:eastAsia="Calibri" w:hAnsi="Calibri" w:cs="Arial"/>
                <w:lang w:val="es-ES_tradnl"/>
              </w:rPr>
            </w:pPr>
            <w:r w:rsidRPr="00881D16">
              <w:rPr>
                <w:rFonts w:ascii="Calibri" w:eastAsia="Calibri" w:hAnsi="Calibri" w:cs="Arial"/>
                <w:lang w:val="es-ES_tradnl"/>
              </w:rPr>
              <w:t>Herramienta con la que serán evaluados.</w:t>
            </w:r>
          </w:p>
          <w:p w:rsidR="00881D16" w:rsidRPr="00881D16" w:rsidRDefault="00881D16" w:rsidP="00881D16">
            <w:pPr>
              <w:jc w:val="both"/>
              <w:rPr>
                <w:rFonts w:ascii="Calibri" w:eastAsia="Calibri" w:hAnsi="Calibri" w:cs="Arial"/>
                <w:lang w:val="es-ES_tradnl"/>
              </w:rPr>
            </w:pPr>
            <w:r w:rsidRPr="00881D16">
              <w:rPr>
                <w:rFonts w:ascii="Calibri" w:eastAsia="Calibri" w:hAnsi="Calibri" w:cs="Arial"/>
                <w:b/>
                <w:lang w:val="es-ES_tradnl"/>
              </w:rPr>
              <w:t>Pauta de Observación</w:t>
            </w:r>
          </w:p>
          <w:p w:rsidR="00881D16" w:rsidRPr="00881D16" w:rsidRDefault="00881D16" w:rsidP="00881D16">
            <w:pPr>
              <w:numPr>
                <w:ilvl w:val="0"/>
                <w:numId w:val="1"/>
              </w:numPr>
              <w:jc w:val="both"/>
              <w:rPr>
                <w:rFonts w:ascii="Calibri" w:eastAsia="Calibri" w:hAnsi="Calibri" w:cs="Arial"/>
                <w:lang w:val="es-ES_tradnl"/>
              </w:rPr>
            </w:pPr>
            <w:r w:rsidRPr="00881D16">
              <w:rPr>
                <w:rFonts w:ascii="Calibri" w:eastAsia="Calibri" w:hAnsi="Calibri" w:cs="Arial"/>
                <w:lang w:val="es-ES_tradnl"/>
              </w:rPr>
              <w:t>El o la estudiante aplica en  su trabajo soluciones concretas.</w:t>
            </w:r>
          </w:p>
          <w:p w:rsidR="00881D16" w:rsidRPr="00881D16" w:rsidRDefault="00881D16" w:rsidP="00881D16">
            <w:pPr>
              <w:numPr>
                <w:ilvl w:val="0"/>
                <w:numId w:val="1"/>
              </w:numPr>
              <w:jc w:val="both"/>
              <w:rPr>
                <w:rFonts w:ascii="Calibri" w:eastAsia="Calibri" w:hAnsi="Calibri" w:cs="Arial"/>
                <w:b/>
                <w:lang w:val="es-ES_tradnl"/>
              </w:rPr>
            </w:pPr>
            <w:r w:rsidRPr="00881D16">
              <w:rPr>
                <w:rFonts w:ascii="Calibri" w:eastAsia="Calibri" w:hAnsi="Calibri" w:cs="Arial"/>
                <w:lang w:val="es-ES_tradnl"/>
              </w:rPr>
              <w:t>El o la estudiante se organiza y realiza al menos una acción de soluciones  solicitadas.</w:t>
            </w:r>
          </w:p>
          <w:p w:rsidR="00881D16" w:rsidRPr="00881D16" w:rsidRDefault="00881D16" w:rsidP="00881D16">
            <w:pPr>
              <w:numPr>
                <w:ilvl w:val="0"/>
                <w:numId w:val="1"/>
              </w:numPr>
              <w:jc w:val="both"/>
              <w:rPr>
                <w:rFonts w:ascii="Calibri" w:eastAsia="Calibri" w:hAnsi="Calibri" w:cs="Arial"/>
                <w:b/>
                <w:lang w:val="es-ES_tradnl"/>
              </w:rPr>
            </w:pPr>
            <w:r w:rsidRPr="00881D16">
              <w:rPr>
                <w:rFonts w:ascii="Calibri" w:eastAsia="Calibri" w:hAnsi="Calibri" w:cs="Arial"/>
                <w:lang w:val="es-ES_tradnl"/>
              </w:rPr>
              <w:t>El o la estudiante aplica en su decálogo soluciones a ésta problemática ambiental.</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0B2803" w:rsidRDefault="00A0749B" w:rsidP="000B2803">
            <w:pPr>
              <w:rPr>
                <w:rFonts w:ascii="Calibri" w:eastAsia="Calibri" w:hAnsi="Calibri" w:cs="Times New Roman"/>
                <w:b/>
                <w:bCs/>
              </w:rPr>
            </w:pPr>
            <w:r w:rsidRPr="00A0749B">
              <w:rPr>
                <w:rFonts w:ascii="Calibri" w:eastAsia="Calibri" w:hAnsi="Calibri" w:cs="Times New Roman"/>
                <w:b/>
                <w:bCs/>
              </w:rPr>
              <w:t>Instrucciones:</w:t>
            </w:r>
            <w:r w:rsidR="000B2803">
              <w:rPr>
                <w:rFonts w:ascii="Calibri" w:eastAsia="Calibri" w:hAnsi="Calibri" w:cs="Times New Roman"/>
                <w:b/>
                <w:bCs/>
              </w:rPr>
              <w:t xml:space="preserve"> </w:t>
            </w:r>
            <w:r w:rsidR="000B2803" w:rsidRPr="000B2803">
              <w:rPr>
                <w:rFonts w:ascii="Calibri" w:eastAsia="Calibri" w:hAnsi="Calibri" w:cs="Times New Roman"/>
                <w:bCs/>
              </w:rPr>
              <w:t>Los y las estudiantes observan en conjunto con su familia</w:t>
            </w:r>
            <w:r w:rsidR="000B2803">
              <w:rPr>
                <w:rFonts w:ascii="Calibri" w:eastAsia="Calibri" w:hAnsi="Calibri" w:cs="Times New Roman"/>
                <w:b/>
                <w:bCs/>
              </w:rPr>
              <w:t xml:space="preserve"> </w:t>
            </w:r>
            <w:r w:rsidR="000B2803" w:rsidRPr="000B2803">
              <w:rPr>
                <w:rFonts w:ascii="Calibri" w:eastAsia="Calibri" w:hAnsi="Calibri" w:cs="Times New Roman"/>
                <w:bCs/>
              </w:rPr>
              <w:t>los siguientes videos.</w:t>
            </w:r>
          </w:p>
          <w:p w:rsidR="000B2803" w:rsidRPr="000B2803" w:rsidRDefault="00E20CC9" w:rsidP="000B2803">
            <w:pPr>
              <w:rPr>
                <w:rFonts w:ascii="Calibri" w:eastAsia="Calibri" w:hAnsi="Calibri" w:cs="Times New Roman"/>
              </w:rPr>
            </w:pPr>
            <w:hyperlink r:id="rId8" w:history="1">
              <w:r w:rsidR="000B2803" w:rsidRPr="000B2803">
                <w:rPr>
                  <w:rFonts w:ascii="Calibri" w:eastAsia="Calibri" w:hAnsi="Calibri" w:cs="Times New Roman"/>
                  <w:color w:val="0000FF"/>
                  <w:u w:val="single"/>
                </w:rPr>
                <w:t>https://www.youtube.com/watch?v=OrQ4imWELtE</w:t>
              </w:r>
            </w:hyperlink>
          </w:p>
          <w:p w:rsidR="000B2803" w:rsidRPr="000B2803" w:rsidRDefault="00E20CC9" w:rsidP="000B2803">
            <w:pPr>
              <w:rPr>
                <w:rFonts w:ascii="Calibri" w:eastAsia="Calibri" w:hAnsi="Calibri" w:cs="Times New Roman"/>
              </w:rPr>
            </w:pPr>
            <w:hyperlink r:id="rId9" w:history="1">
              <w:r w:rsidR="000B2803" w:rsidRPr="000B2803">
                <w:rPr>
                  <w:rFonts w:ascii="Calibri" w:eastAsia="Calibri" w:hAnsi="Calibri" w:cs="Times New Roman"/>
                  <w:color w:val="0000FF"/>
                  <w:u w:val="single"/>
                </w:rPr>
                <w:t>https://www.youtube.com/watch?v=GZU0aThRxAM</w:t>
              </w:r>
            </w:hyperlink>
          </w:p>
          <w:p w:rsidR="000B2803" w:rsidRDefault="00E20CC9" w:rsidP="000B2803">
            <w:pPr>
              <w:rPr>
                <w:rFonts w:ascii="Calibri" w:eastAsia="Calibri" w:hAnsi="Calibri" w:cs="Times New Roman"/>
              </w:rPr>
            </w:pPr>
            <w:hyperlink r:id="rId10" w:history="1">
              <w:r w:rsidR="000B2803" w:rsidRPr="000B2803">
                <w:rPr>
                  <w:rFonts w:ascii="Calibri" w:eastAsia="Calibri" w:hAnsi="Calibri" w:cs="Times New Roman"/>
                  <w:color w:val="0000FF"/>
                  <w:u w:val="single"/>
                </w:rPr>
                <w:t>https://www.youtube.com/watch?v=GZU0aThRxAM</w:t>
              </w:r>
            </w:hyperlink>
          </w:p>
          <w:p w:rsidR="000B2803" w:rsidRDefault="000B2803" w:rsidP="000B2803">
            <w:pPr>
              <w:rPr>
                <w:rFonts w:ascii="Calibri" w:eastAsia="Calibri" w:hAnsi="Calibri" w:cs="Times New Roman"/>
              </w:rPr>
            </w:pPr>
            <w:r>
              <w:rPr>
                <w:rFonts w:ascii="Calibri" w:eastAsia="Calibri" w:hAnsi="Calibri" w:cs="Times New Roman"/>
              </w:rPr>
              <w:t>Los y las estudiantes leen documento de la guía n°1(para trabajar en la guía 1 y comprender el trabajo en guía 2).</w:t>
            </w:r>
          </w:p>
          <w:p w:rsidR="000B2803" w:rsidRPr="000B2803" w:rsidRDefault="000B2803" w:rsidP="000B2803">
            <w:pPr>
              <w:jc w:val="center"/>
              <w:rPr>
                <w:b/>
                <w:sz w:val="20"/>
                <w:szCs w:val="20"/>
              </w:rPr>
            </w:pPr>
            <w:r>
              <w:rPr>
                <w:b/>
              </w:rPr>
              <w:t xml:space="preserve"> </w:t>
            </w:r>
            <w:r w:rsidRPr="000B2803">
              <w:rPr>
                <w:b/>
                <w:sz w:val="20"/>
                <w:szCs w:val="20"/>
              </w:rPr>
              <w:t>CONSUMO RESPONSABLE</w:t>
            </w:r>
          </w:p>
          <w:p w:rsidR="000B2803" w:rsidRPr="000B2803" w:rsidRDefault="000B2803" w:rsidP="000B2803">
            <w:pPr>
              <w:jc w:val="center"/>
              <w:rPr>
                <w:b/>
                <w:sz w:val="20"/>
                <w:szCs w:val="20"/>
              </w:rPr>
            </w:pPr>
            <w:r w:rsidRPr="000B2803">
              <w:rPr>
                <w:rFonts w:ascii="Arial" w:hAnsi="Arial" w:cs="Arial"/>
                <w:color w:val="222222"/>
                <w:sz w:val="20"/>
                <w:szCs w:val="20"/>
                <w:shd w:val="clear" w:color="auto" w:fill="FFFFFF"/>
              </w:rPr>
              <w:t>Consumo </w:t>
            </w:r>
            <w:r w:rsidRPr="000B2803">
              <w:rPr>
                <w:rFonts w:ascii="Arial" w:hAnsi="Arial" w:cs="Arial"/>
                <w:b/>
                <w:bCs/>
                <w:color w:val="222222"/>
                <w:sz w:val="20"/>
                <w:szCs w:val="20"/>
                <w:shd w:val="clear" w:color="auto" w:fill="FFFFFF"/>
              </w:rPr>
              <w:t>responsable</w:t>
            </w:r>
            <w:r w:rsidRPr="000B2803">
              <w:rPr>
                <w:rFonts w:ascii="Arial" w:hAnsi="Arial" w:cs="Arial"/>
                <w:color w:val="222222"/>
                <w:sz w:val="20"/>
                <w:szCs w:val="20"/>
                <w:shd w:val="clear" w:color="auto" w:fill="FFFFFF"/>
              </w:rPr>
              <w:t> es un concepto que defiende que los seres humanos deben cambiar sus hábitos de consumo ajustándolos a sus necesidades reales y a las del planeta, y escogiendo opciones que favorezcan el medio ambiente y la igualdad social. Vivimos en una sociedad que favorece el consumismo.</w:t>
            </w:r>
          </w:p>
          <w:p w:rsidR="000B2803" w:rsidRPr="000B2803" w:rsidRDefault="000B2803" w:rsidP="000B2803">
            <w:pPr>
              <w:jc w:val="center"/>
              <w:rPr>
                <w:b/>
                <w:sz w:val="20"/>
                <w:szCs w:val="20"/>
              </w:rPr>
            </w:pPr>
            <w:r w:rsidRPr="000B2803">
              <w:rPr>
                <w:b/>
                <w:sz w:val="20"/>
                <w:szCs w:val="20"/>
              </w:rPr>
              <w:t xml:space="preserve"> MEDIO AMBIENTE</w:t>
            </w:r>
          </w:p>
          <w:p w:rsidR="000B2803" w:rsidRPr="000B2803" w:rsidRDefault="000B2803" w:rsidP="000B2803">
            <w:pPr>
              <w:jc w:val="center"/>
              <w:rPr>
                <w:rFonts w:ascii="Arial" w:hAnsi="Arial" w:cs="Arial"/>
                <w:color w:val="222222"/>
                <w:sz w:val="20"/>
                <w:szCs w:val="20"/>
                <w:shd w:val="clear" w:color="auto" w:fill="FFFFFF"/>
              </w:rPr>
            </w:pPr>
            <w:r w:rsidRPr="000B2803">
              <w:rPr>
                <w:rFonts w:ascii="Arial" w:hAnsi="Arial" w:cs="Arial"/>
                <w:color w:val="222222"/>
                <w:sz w:val="20"/>
                <w:szCs w:val="20"/>
                <w:shd w:val="clear" w:color="auto" w:fill="FFFFFF"/>
              </w:rPr>
              <w:t>El </w:t>
            </w:r>
            <w:r w:rsidRPr="000B2803">
              <w:rPr>
                <w:rFonts w:ascii="Arial" w:hAnsi="Arial" w:cs="Arial"/>
                <w:b/>
                <w:bCs/>
                <w:color w:val="222222"/>
                <w:sz w:val="20"/>
                <w:szCs w:val="20"/>
                <w:shd w:val="clear" w:color="auto" w:fill="FFFFFF"/>
              </w:rPr>
              <w:t>medio ambiente</w:t>
            </w:r>
            <w:r w:rsidRPr="000B2803">
              <w:rPr>
                <w:rFonts w:ascii="Arial" w:hAnsi="Arial" w:cs="Arial"/>
                <w:color w:val="222222"/>
                <w:sz w:val="20"/>
                <w:szCs w:val="20"/>
                <w:shd w:val="clear" w:color="auto" w:fill="FFFFFF"/>
              </w:rPr>
              <w:t> es un conjunto equilibrado de elementos que engloba la naturaleza, la vida, los elementos artificiales, la sociedad y la cultura que existen en un espacio y tiempo determinado.</w:t>
            </w:r>
          </w:p>
          <w:p w:rsidR="000B2803" w:rsidRPr="000B2803" w:rsidRDefault="000B2803" w:rsidP="000B2803">
            <w:pPr>
              <w:jc w:val="center"/>
              <w:rPr>
                <w:rFonts w:ascii="Arial" w:hAnsi="Arial" w:cs="Arial"/>
                <w:color w:val="404040"/>
                <w:sz w:val="20"/>
                <w:szCs w:val="20"/>
                <w:shd w:val="clear" w:color="auto" w:fill="FFFFFF"/>
              </w:rPr>
            </w:pPr>
            <w:r w:rsidRPr="000B2803">
              <w:rPr>
                <w:rFonts w:ascii="Arial" w:hAnsi="Arial" w:cs="Arial"/>
                <w:color w:val="404040"/>
                <w:sz w:val="20"/>
                <w:szCs w:val="20"/>
                <w:shd w:val="clear" w:color="auto" w:fill="FFFFFF"/>
              </w:rPr>
              <w:t xml:space="preserve">El medio ambiente está conformado por diversos componentes como son los físicos, los químicos y los biológicos, así como, los sociales y los culturales. Estos componentes, tangibles e intangibles, se </w:t>
            </w:r>
            <w:r w:rsidRPr="000B2803">
              <w:rPr>
                <w:rFonts w:ascii="Arial" w:hAnsi="Arial" w:cs="Arial"/>
                <w:color w:val="404040"/>
                <w:sz w:val="20"/>
                <w:szCs w:val="20"/>
                <w:shd w:val="clear" w:color="auto" w:fill="FFFFFF"/>
              </w:rPr>
              <w:lastRenderedPageBreak/>
              <w:t>encuentran relacionan unos con otros y establecen las características y el desarrollo de la vida de un lugar.</w:t>
            </w:r>
          </w:p>
          <w:p w:rsidR="000B2803" w:rsidRPr="000B2803" w:rsidRDefault="000B2803" w:rsidP="000B2803">
            <w:pPr>
              <w:rPr>
                <w:b/>
                <w:sz w:val="20"/>
                <w:szCs w:val="20"/>
              </w:rPr>
            </w:pPr>
            <w:r w:rsidRPr="000B2803">
              <w:rPr>
                <w:sz w:val="20"/>
                <w:szCs w:val="20"/>
                <w:shd w:val="clear" w:color="auto" w:fill="FFFFFF"/>
              </w:rPr>
              <w:t>Ejemplos de estos factores son los animales, las plantas, los seres humanos, el suelo, el aire, el agua, el clima, la geología, las expresiones culturales, las relaciones sociales y económicas, la ocupación laboral, el urbanismo, los enfrentamientos armados, entre otros.</w:t>
            </w:r>
          </w:p>
          <w:tbl>
            <w:tblPr>
              <w:tblW w:w="8430" w:type="dxa"/>
              <w:tblCellSpacing w:w="0" w:type="dxa"/>
              <w:tblLayout w:type="fixed"/>
              <w:tblCellMar>
                <w:left w:w="0" w:type="dxa"/>
                <w:right w:w="0" w:type="dxa"/>
              </w:tblCellMar>
              <w:tblLook w:val="04A0" w:firstRow="1" w:lastRow="0" w:firstColumn="1" w:lastColumn="0" w:noHBand="0" w:noVBand="1"/>
            </w:tblPr>
            <w:tblGrid>
              <w:gridCol w:w="8430"/>
            </w:tblGrid>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jc w:val="center"/>
                    <w:rPr>
                      <w:b/>
                      <w:sz w:val="20"/>
                      <w:szCs w:val="20"/>
                      <w:lang w:eastAsia="es-CL"/>
                    </w:rPr>
                  </w:pPr>
                  <w:r w:rsidRPr="000B2803">
                    <w:rPr>
                      <w:b/>
                      <w:sz w:val="20"/>
                      <w:szCs w:val="20"/>
                      <w:lang w:eastAsia="es-CL"/>
                    </w:rPr>
                    <w:t>¿Qué relación existe entre el consumismo y el ambiente?</w:t>
                  </w: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rPr>
                      <w:rFonts w:ascii="Verdana" w:hAnsi="Verdana" w:cs="Times New Roman"/>
                      <w:color w:val="000000"/>
                      <w:sz w:val="20"/>
                      <w:szCs w:val="20"/>
                      <w:lang w:eastAsia="es-CL"/>
                    </w:rPr>
                  </w:pP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rPr>
                      <w:rFonts w:ascii="Verdana" w:hAnsi="Verdana" w:cs="Times New Roman"/>
                      <w:color w:val="000000"/>
                      <w:sz w:val="20"/>
                      <w:szCs w:val="20"/>
                      <w:lang w:eastAsia="es-CL"/>
                    </w:rPr>
                  </w:pPr>
                  <w:r w:rsidRPr="000B2803">
                    <w:rPr>
                      <w:rFonts w:ascii="Verdana" w:hAnsi="Verdana" w:cs="Times New Roman"/>
                      <w:color w:val="000000"/>
                      <w:sz w:val="20"/>
                      <w:szCs w:val="20"/>
                      <w:lang w:eastAsia="es-CL"/>
                    </w:rPr>
                    <w:t>El sistema de producción actual ha convertido a la humanidad en una “sociedad de consumo”, para la cual el valor principal consiste en poseer bienes. La economía de casi todos los países se basa en el consumo de mercancías, fomentado éste por los medios de comunicación mediante la difusión de imágenes de éxito y prestigio asociadas con la adquisición de ciertos productos (un automóvil último modelo, marcas de prendas de vestir, de cigarros, desodorantes, etc.).</w:t>
                  </w:r>
                </w:p>
                <w:p w:rsidR="000B2803" w:rsidRPr="000B2803" w:rsidRDefault="000B2803" w:rsidP="00083D73">
                  <w:pPr>
                    <w:framePr w:hSpace="141" w:wrap="around" w:vAnchor="page" w:hAnchor="margin" w:y="2110"/>
                    <w:rPr>
                      <w:rFonts w:ascii="Verdana" w:hAnsi="Verdana" w:cs="Times New Roman"/>
                      <w:color w:val="000000"/>
                      <w:sz w:val="20"/>
                      <w:szCs w:val="20"/>
                      <w:lang w:eastAsia="es-CL"/>
                    </w:rPr>
                  </w:pPr>
                  <w:r w:rsidRPr="000B2803">
                    <w:rPr>
                      <w:rFonts w:ascii="Verdana" w:hAnsi="Verdana" w:cs="Times New Roman"/>
                      <w:color w:val="000000"/>
                      <w:sz w:val="20"/>
                      <w:szCs w:val="20"/>
                      <w:lang w:eastAsia="es-CL"/>
                    </w:rPr>
                    <w:t>El consumismo es un comportamiento social consistente en adquirir y desechar bienes en plazos muy breves, más por razones de moda, prestigio, imitación, etc., que por necesidades reales; tal fenómeno está fomentado por la publicidad en los medios de comunicación masiva.</w:t>
                  </w:r>
                </w:p>
                <w:p w:rsidR="000B2803" w:rsidRPr="000B2803" w:rsidRDefault="000B2803" w:rsidP="00083D73">
                  <w:pPr>
                    <w:framePr w:hSpace="141" w:wrap="around" w:vAnchor="page" w:hAnchor="margin" w:y="2110"/>
                    <w:rPr>
                      <w:rFonts w:ascii="Verdana" w:hAnsi="Verdana" w:cs="Times New Roman"/>
                      <w:color w:val="000000"/>
                      <w:sz w:val="20"/>
                      <w:szCs w:val="20"/>
                      <w:lang w:eastAsia="es-CL"/>
                    </w:rPr>
                  </w:pPr>
                  <w:r w:rsidRPr="000B2803">
                    <w:rPr>
                      <w:rFonts w:ascii="Verdana" w:hAnsi="Verdana" w:cs="Times New Roman"/>
                      <w:color w:val="000000"/>
                      <w:sz w:val="20"/>
                      <w:szCs w:val="20"/>
                      <w:lang w:eastAsia="es-CL"/>
                    </w:rPr>
                    <w:t>El abuso en la adquisición de productos y servicios causa un fuerte impacto en el ambiente, ya que en la producción industrial se consumen energía y recursos, además se generan desechos de muchos tipos. Diariamente se producen millones de toneladas de artículos para que las personas los consuman y los tiren, provocando con esto producción de desechos y, por tanto, contaminación atmosférica.</w:t>
                  </w: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rPr>
                      <w:rFonts w:ascii="Verdana" w:hAnsi="Verdana" w:cs="Times New Roman"/>
                      <w:color w:val="000000"/>
                      <w:sz w:val="20"/>
                      <w:szCs w:val="20"/>
                      <w:lang w:eastAsia="es-CL"/>
                    </w:rPr>
                  </w:pP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jc w:val="center"/>
                    <w:rPr>
                      <w:rFonts w:ascii="Verdana" w:hAnsi="Verdana" w:cs="Times New Roman"/>
                      <w:color w:val="000000"/>
                      <w:sz w:val="20"/>
                      <w:szCs w:val="20"/>
                      <w:lang w:eastAsia="es-CL"/>
                    </w:rPr>
                  </w:pPr>
                  <w:r w:rsidRPr="000B2803">
                    <w:rPr>
                      <w:rFonts w:ascii="Verdana" w:hAnsi="Verdana" w:cs="Times New Roman"/>
                      <w:noProof/>
                      <w:color w:val="000000"/>
                      <w:sz w:val="20"/>
                      <w:szCs w:val="20"/>
                      <w:lang w:val="es-ES" w:eastAsia="es-ES"/>
                    </w:rPr>
                    <w:drawing>
                      <wp:inline distT="0" distB="0" distL="0" distR="0" wp14:anchorId="03155CF2" wp14:editId="659B5394">
                        <wp:extent cx="2377440" cy="1474470"/>
                        <wp:effectExtent l="0" t="0" r="3810" b="0"/>
                        <wp:docPr id="1" name="Imagen 1" descr="http://www.cursosinea.conevyt.org.mx/cursos/pcn/antologia/imagenes/cnant_6_19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rsosinea.conevyt.org.mx/cursos/pcn/antologia/imagenes/cnant_6_19_0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474470"/>
                                </a:xfrm>
                                <a:prstGeom prst="rect">
                                  <a:avLst/>
                                </a:prstGeom>
                                <a:noFill/>
                                <a:ln>
                                  <a:noFill/>
                                </a:ln>
                              </pic:spPr>
                            </pic:pic>
                          </a:graphicData>
                        </a:graphic>
                      </wp:inline>
                    </w:drawing>
                  </w: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rPr>
                      <w:rFonts w:ascii="Verdana" w:hAnsi="Verdana" w:cs="Times New Roman"/>
                      <w:color w:val="000000"/>
                      <w:sz w:val="20"/>
                      <w:szCs w:val="20"/>
                      <w:lang w:eastAsia="es-CL"/>
                    </w:rPr>
                  </w:pP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rPr>
                      <w:b/>
                      <w:sz w:val="20"/>
                      <w:szCs w:val="20"/>
                      <w:lang w:eastAsia="es-CL"/>
                    </w:rPr>
                  </w:pPr>
                  <w:r w:rsidRPr="000B2803">
                    <w:rPr>
                      <w:b/>
                      <w:sz w:val="20"/>
                      <w:szCs w:val="20"/>
                      <w:lang w:eastAsia="es-CL"/>
                    </w:rPr>
                    <w:t>El consumismo y el ambiente</w:t>
                  </w: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rPr>
                      <w:rFonts w:ascii="Verdana" w:hAnsi="Verdana" w:cs="Times New Roman"/>
                      <w:color w:val="000000"/>
                      <w:sz w:val="20"/>
                      <w:szCs w:val="20"/>
                      <w:lang w:eastAsia="es-CL"/>
                    </w:rPr>
                  </w:pPr>
                </w:p>
              </w:tc>
            </w:tr>
            <w:tr w:rsidR="000B2803" w:rsidRPr="00C20D13" w:rsidTr="00675C41">
              <w:trPr>
                <w:tblCellSpacing w:w="0" w:type="dxa"/>
              </w:trPr>
              <w:tc>
                <w:tcPr>
                  <w:tcW w:w="8430" w:type="dxa"/>
                  <w:vAlign w:val="center"/>
                  <w:hideMark/>
                </w:tcPr>
                <w:p w:rsidR="000B2803" w:rsidRPr="000B2803" w:rsidRDefault="000B2803" w:rsidP="00083D73">
                  <w:pPr>
                    <w:framePr w:hSpace="141" w:wrap="around" w:vAnchor="page" w:hAnchor="margin" w:y="2110"/>
                    <w:rPr>
                      <w:rFonts w:ascii="Verdana" w:hAnsi="Verdana" w:cs="Times New Roman"/>
                      <w:color w:val="000000"/>
                      <w:sz w:val="20"/>
                      <w:szCs w:val="20"/>
                      <w:lang w:eastAsia="es-CL"/>
                    </w:rPr>
                  </w:pPr>
                  <w:r w:rsidRPr="000B2803">
                    <w:rPr>
                      <w:rFonts w:ascii="Verdana" w:hAnsi="Verdana" w:cs="Times New Roman"/>
                      <w:color w:val="000000"/>
                      <w:sz w:val="20"/>
                      <w:szCs w:val="20"/>
                      <w:lang w:eastAsia="es-CL"/>
                    </w:rPr>
                    <w:t>A través de la historia, el ser humano ha tomado de la naturaleza todo lo que necesita para llevar a cabo sus actividades vitales y con ello asegurar su supervivencia</w:t>
                  </w:r>
                </w:p>
                <w:p w:rsidR="000B2803" w:rsidRPr="000B2803" w:rsidRDefault="000B2803" w:rsidP="00083D73">
                  <w:pPr>
                    <w:framePr w:hSpace="141" w:wrap="around" w:vAnchor="page" w:hAnchor="margin" w:y="2110"/>
                    <w:rPr>
                      <w:rFonts w:ascii="Verdana" w:hAnsi="Verdana" w:cs="Times New Roman"/>
                      <w:color w:val="000000"/>
                      <w:sz w:val="20"/>
                      <w:szCs w:val="20"/>
                      <w:lang w:eastAsia="es-CL"/>
                    </w:rPr>
                  </w:pPr>
                  <w:r w:rsidRPr="000B2803">
                    <w:rPr>
                      <w:rFonts w:ascii="Verdana" w:hAnsi="Verdana" w:cs="Times New Roman"/>
                      <w:color w:val="000000"/>
                      <w:sz w:val="20"/>
                      <w:szCs w:val="20"/>
                      <w:lang w:eastAsia="es-CL"/>
                    </w:rPr>
                    <w:t xml:space="preserve">El ser humano tiene necesidades vitales o primarias, llamadas así porque si no son satisfechas, se pone en peligro la supervivencia de las personas. Las necesidades primarias se satisfacen a través de la alimentación, la vivienda y el vestido. En la prehistoria, las actividades humanas estaban orientadas exclusivamente a la </w:t>
                  </w:r>
                  <w:r w:rsidRPr="000B2803">
                    <w:rPr>
                      <w:rFonts w:ascii="Verdana" w:hAnsi="Verdana" w:cs="Times New Roman"/>
                      <w:color w:val="000000"/>
                      <w:sz w:val="20"/>
                      <w:szCs w:val="20"/>
                      <w:lang w:eastAsia="es-CL"/>
                    </w:rPr>
                    <w:lastRenderedPageBreak/>
                    <w:t>satisfacción de las necesidades primarias, y el impacto que estas actividades producían en el ambiente era muy pequeño.</w:t>
                  </w:r>
                </w:p>
              </w:tc>
            </w:tr>
          </w:tbl>
          <w:p w:rsidR="000B2803" w:rsidRPr="000B2803" w:rsidRDefault="000B2803" w:rsidP="000B2803">
            <w:pPr>
              <w:rPr>
                <w:rFonts w:ascii="Calibri" w:eastAsia="Calibri" w:hAnsi="Calibri" w:cs="Times New Roman"/>
                <w:b/>
              </w:rPr>
            </w:pPr>
            <w:r w:rsidRPr="000B2803">
              <w:rPr>
                <w:rFonts w:ascii="Calibri" w:eastAsia="Calibri" w:hAnsi="Calibri" w:cs="Times New Roman"/>
              </w:rPr>
              <w:lastRenderedPageBreak/>
              <w:t>“</w:t>
            </w:r>
            <w:r w:rsidRPr="000B2803">
              <w:rPr>
                <w:rFonts w:ascii="Calibri" w:eastAsia="Calibri" w:hAnsi="Calibri" w:cs="Times New Roman"/>
                <w:b/>
              </w:rPr>
              <w:t>Si todos y todas  fuéramos consumido responsables, se producirían cambios”…</w:t>
            </w:r>
          </w:p>
          <w:p w:rsidR="000B2803" w:rsidRDefault="000B2803" w:rsidP="000B2803">
            <w:pPr>
              <w:rPr>
                <w:rFonts w:ascii="Calibri" w:eastAsia="Calibri" w:hAnsi="Calibri" w:cs="Times New Roman"/>
              </w:rPr>
            </w:pPr>
            <w:r w:rsidRPr="000B2803">
              <w:rPr>
                <w:rFonts w:ascii="Calibri" w:eastAsia="Calibri" w:hAnsi="Calibri" w:cs="Times New Roman"/>
              </w:rPr>
              <w:t>Escribe una fundamentación de lo leído y observado en los videos y según las conversaciones con tu fam</w:t>
            </w:r>
            <w:r>
              <w:rPr>
                <w:rFonts w:ascii="Calibri" w:eastAsia="Calibri" w:hAnsi="Calibri" w:cs="Times New Roman"/>
              </w:rPr>
              <w:t>ilia.</w:t>
            </w:r>
          </w:p>
          <w:p w:rsidR="000B2803" w:rsidRPr="000B2803" w:rsidRDefault="000B2803" w:rsidP="000B2803">
            <w:pPr>
              <w:rPr>
                <w:rFonts w:ascii="Calibri" w:eastAsia="Calibri" w:hAnsi="Calibri" w:cs="Times New Roman"/>
              </w:rPr>
            </w:pPr>
            <w:r w:rsidRPr="000B2803">
              <w:rPr>
                <w:rFonts w:ascii="Calibri" w:eastAsia="Calibri" w:hAnsi="Calibri" w:cs="Times New Roman"/>
              </w:rPr>
              <w:t>Los y las estudiantes elaboran un “Decálogo Ambiental” que nos invite a cuidar nuestro entorno, debe considerarse el entorno y los problemas en donde residimos.</w:t>
            </w:r>
          </w:p>
          <w:p w:rsidR="000B2803" w:rsidRPr="000B2803" w:rsidRDefault="000B2803" w:rsidP="000B2803">
            <w:pPr>
              <w:rPr>
                <w:rFonts w:ascii="Calibri" w:eastAsia="Calibri" w:hAnsi="Calibri" w:cs="Times New Roman"/>
              </w:rPr>
            </w:pPr>
            <w:r w:rsidRPr="000B2803">
              <w:rPr>
                <w:rFonts w:ascii="Calibri" w:eastAsia="Calibri" w:hAnsi="Calibri" w:cs="Times New Roman"/>
              </w:rPr>
              <w:t xml:space="preserve">1° Reconocer </w:t>
            </w:r>
            <w:r w:rsidRPr="000B2803">
              <w:rPr>
                <w:rFonts w:ascii="Calibri" w:eastAsia="Calibri" w:hAnsi="Calibri" w:cs="Times New Roman"/>
                <w:b/>
              </w:rPr>
              <w:t>qué</w:t>
            </w:r>
            <w:r w:rsidRPr="000B2803">
              <w:rPr>
                <w:rFonts w:ascii="Calibri" w:eastAsia="Calibri" w:hAnsi="Calibri" w:cs="Times New Roman"/>
              </w:rPr>
              <w:t xml:space="preserve"> se está haciendo mal en mi sector.</w:t>
            </w:r>
          </w:p>
          <w:p w:rsidR="000B2803" w:rsidRPr="000B2803" w:rsidRDefault="000B2803" w:rsidP="000B2803">
            <w:pPr>
              <w:rPr>
                <w:rFonts w:ascii="Calibri" w:eastAsia="Calibri" w:hAnsi="Calibri" w:cs="Times New Roman"/>
              </w:rPr>
            </w:pPr>
            <w:r w:rsidRPr="000B2803">
              <w:rPr>
                <w:rFonts w:ascii="Calibri" w:eastAsia="Calibri" w:hAnsi="Calibri" w:cs="Times New Roman"/>
              </w:rPr>
              <w:t>2° Por qué en mi sector hay tantas botellas plásticas botadas en mi calle, en mi población.</w:t>
            </w:r>
          </w:p>
          <w:p w:rsidR="000B2803" w:rsidRPr="000B2803" w:rsidRDefault="000B2803" w:rsidP="000B2803">
            <w:pPr>
              <w:rPr>
                <w:rFonts w:ascii="Calibri" w:eastAsia="Calibri" w:hAnsi="Calibri" w:cs="Times New Roman"/>
              </w:rPr>
            </w:pPr>
            <w:r w:rsidRPr="000B2803">
              <w:rPr>
                <w:rFonts w:ascii="Calibri" w:eastAsia="Calibri" w:hAnsi="Calibri" w:cs="Times New Roman"/>
              </w:rPr>
              <w:t>3°Por qué el día que pasa el recolector de Residuos domiciliarios hay tantas bolsas y sacos para que se los lleve.</w:t>
            </w:r>
          </w:p>
          <w:p w:rsidR="000B2803" w:rsidRDefault="000B2803" w:rsidP="000B2803">
            <w:pPr>
              <w:rPr>
                <w:rFonts w:ascii="Calibri" w:eastAsia="Calibri" w:hAnsi="Calibri" w:cs="Times New Roman"/>
              </w:rPr>
            </w:pPr>
            <w:r w:rsidRPr="000B2803">
              <w:rPr>
                <w:rFonts w:ascii="Calibri" w:eastAsia="Calibri" w:hAnsi="Calibri" w:cs="Times New Roman"/>
              </w:rPr>
              <w:t>Responde de acuerdo a lo que has observado y conversado en tu familia</w:t>
            </w:r>
          </w:p>
          <w:p w:rsidR="000B2803" w:rsidRPr="000B2803" w:rsidRDefault="000B2803" w:rsidP="000B2803">
            <w:pPr>
              <w:rPr>
                <w:rFonts w:ascii="Calibri" w:eastAsia="Calibri" w:hAnsi="Calibri" w:cs="Times New Roman"/>
              </w:rPr>
            </w:pPr>
            <w:r>
              <w:rPr>
                <w:rFonts w:ascii="Calibri" w:eastAsia="Calibri" w:hAnsi="Calibri" w:cs="Times New Roman"/>
              </w:rPr>
              <w:t>Sugerencia: E</w:t>
            </w:r>
            <w:r w:rsidRPr="000B2803">
              <w:rPr>
                <w:rFonts w:ascii="Calibri" w:eastAsia="Calibri" w:hAnsi="Calibri" w:cs="Times New Roman"/>
              </w:rPr>
              <w:t>l Decálogo y puedes publicarlo en tu población, ya sea por redes sociales, junta de vecinos, o a través de un afiche en sectores visibles de tu pasaje, calle o población para que lo lean y conozcan más de los cuidados y responsabilidad con el medio en donde vivimos.</w:t>
            </w:r>
          </w:p>
          <w:p w:rsidR="00A0749B" w:rsidRDefault="00A0749B" w:rsidP="00A0749B">
            <w:pPr>
              <w:tabs>
                <w:tab w:val="center" w:pos="4419"/>
                <w:tab w:val="right" w:pos="8838"/>
              </w:tabs>
              <w:spacing w:after="0" w:line="240" w:lineRule="auto"/>
              <w:rPr>
                <w:rFonts w:ascii="Calibri" w:eastAsia="Calibri" w:hAnsi="Calibri" w:cs="Times New Roman"/>
                <w:b/>
                <w:bCs/>
              </w:rPr>
            </w:pPr>
          </w:p>
          <w:p w:rsidR="000B2803" w:rsidRPr="00A0749B" w:rsidRDefault="000B2803" w:rsidP="00A0749B">
            <w:pPr>
              <w:tabs>
                <w:tab w:val="center" w:pos="4419"/>
                <w:tab w:val="right" w:pos="8838"/>
              </w:tabs>
              <w:spacing w:after="0" w:line="240" w:lineRule="auto"/>
              <w:rPr>
                <w:rFonts w:ascii="Calibri" w:eastAsia="Calibri" w:hAnsi="Calibri" w:cs="Times New Roman"/>
                <w:b/>
                <w:bCs/>
              </w:rPr>
            </w:pPr>
          </w:p>
        </w:tc>
      </w:tr>
    </w:tbl>
    <w:p w:rsidR="008A1C3B" w:rsidRDefault="008A1C3B" w:rsidP="00A0749B"/>
    <w:sectPr w:rsidR="008A1C3B">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C9" w:rsidRDefault="00E20CC9" w:rsidP="00A0749B">
      <w:pPr>
        <w:spacing w:after="0" w:line="240" w:lineRule="auto"/>
      </w:pPr>
      <w:r>
        <w:separator/>
      </w:r>
    </w:p>
  </w:endnote>
  <w:endnote w:type="continuationSeparator" w:id="0">
    <w:p w:rsidR="00E20CC9" w:rsidRDefault="00E20CC9"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C9" w:rsidRDefault="00E20CC9" w:rsidP="00A0749B">
      <w:pPr>
        <w:spacing w:after="0" w:line="240" w:lineRule="auto"/>
      </w:pPr>
      <w:r>
        <w:separator/>
      </w:r>
    </w:p>
  </w:footnote>
  <w:footnote w:type="continuationSeparator" w:id="0">
    <w:p w:rsidR="00E20CC9" w:rsidRDefault="00E20CC9"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val="es-ES" w:eastAsia="es-ES"/>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val="es-ES" w:eastAsia="es-ES"/>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0E4C"/>
    <w:multiLevelType w:val="hybridMultilevel"/>
    <w:tmpl w:val="4440DC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083D73"/>
    <w:rsid w:val="000B2803"/>
    <w:rsid w:val="00122218"/>
    <w:rsid w:val="001A47E1"/>
    <w:rsid w:val="00213D3A"/>
    <w:rsid w:val="00291CBB"/>
    <w:rsid w:val="00420EB3"/>
    <w:rsid w:val="00570C95"/>
    <w:rsid w:val="006D3C82"/>
    <w:rsid w:val="007F6BE6"/>
    <w:rsid w:val="00881D16"/>
    <w:rsid w:val="00890DF5"/>
    <w:rsid w:val="008A1C3B"/>
    <w:rsid w:val="00962DC5"/>
    <w:rsid w:val="009A539D"/>
    <w:rsid w:val="009F25D5"/>
    <w:rsid w:val="00A0749B"/>
    <w:rsid w:val="00A36F5A"/>
    <w:rsid w:val="00AF1C50"/>
    <w:rsid w:val="00C86C4C"/>
    <w:rsid w:val="00D15BEE"/>
    <w:rsid w:val="00E20C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0B2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0B2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28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rQ4imWELt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GZU0aThRx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GZU0aThRxA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 de Windows</cp:lastModifiedBy>
  <cp:revision>4</cp:revision>
  <dcterms:created xsi:type="dcterms:W3CDTF">2020-08-28T03:27:00Z</dcterms:created>
  <dcterms:modified xsi:type="dcterms:W3CDTF">2020-08-28T17:01:00Z</dcterms:modified>
</cp:coreProperties>
</file>