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394"/>
        <w:gridCol w:w="2410"/>
      </w:tblGrid>
      <w:tr w:rsidR="00A0749B" w:rsidRPr="00A0749B" w:rsidTr="006C2544">
        <w:trPr>
          <w:trHeight w:val="472"/>
        </w:trPr>
        <w:tc>
          <w:tcPr>
            <w:tcW w:w="2802" w:type="dxa"/>
            <w:shd w:val="clear" w:color="auto" w:fill="auto"/>
          </w:tcPr>
          <w:p w:rsidR="00A0749B" w:rsidRPr="00A0749B" w:rsidRDefault="00263649" w:rsidP="00046C0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SEMANA </w:t>
            </w:r>
            <w:r w:rsidR="00046C0B">
              <w:rPr>
                <w:rFonts w:ascii="Calibri" w:eastAsia="Calibri" w:hAnsi="Calibri" w:cs="Times New Roman"/>
                <w:b/>
              </w:rPr>
              <w:t>22 AL 26 DE JUNIO</w:t>
            </w:r>
          </w:p>
        </w:tc>
        <w:tc>
          <w:tcPr>
            <w:tcW w:w="6804"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263649">
              <w:rPr>
                <w:rFonts w:ascii="Calibri" w:eastAsia="Calibri" w:hAnsi="Calibri" w:cs="Times New Roman"/>
                <w:b/>
              </w:rPr>
              <w:t xml:space="preserve"> INGLÉS</w:t>
            </w:r>
          </w:p>
        </w:tc>
      </w:tr>
      <w:tr w:rsidR="00A0749B" w:rsidRPr="00A0749B" w:rsidTr="00A0749B">
        <w:trPr>
          <w:trHeight w:val="1129"/>
        </w:trPr>
        <w:tc>
          <w:tcPr>
            <w:tcW w:w="9606" w:type="dxa"/>
            <w:gridSpan w:val="3"/>
            <w:shd w:val="clear" w:color="auto" w:fill="auto"/>
          </w:tcPr>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263649">
              <w:rPr>
                <w:rFonts w:ascii="Calibri" w:eastAsia="Calibri" w:hAnsi="Calibri" w:cs="Times New Roman"/>
                <w:b/>
                <w:sz w:val="24"/>
              </w:rPr>
              <w:t xml:space="preserve"> N° </w:t>
            </w:r>
            <w:r w:rsidR="00046C0B">
              <w:rPr>
                <w:rFonts w:ascii="Calibri" w:eastAsia="Calibri" w:hAnsi="Calibri" w:cs="Times New Roman"/>
                <w:b/>
                <w:sz w:val="24"/>
              </w:rPr>
              <w:t>5</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263649">
              <w:rPr>
                <w:rFonts w:ascii="Calibri" w:eastAsia="Calibri" w:hAnsi="Calibri" w:cs="Times New Roman"/>
                <w:b/>
              </w:rPr>
              <w:t>a): CAROLINA DÍAZ CARRASCO</w:t>
            </w:r>
          </w:p>
        </w:tc>
      </w:tr>
      <w:tr w:rsidR="00A0749B" w:rsidRPr="00A0749B" w:rsidTr="00A0749B">
        <w:trPr>
          <w:trHeight w:val="239"/>
        </w:trPr>
        <w:tc>
          <w:tcPr>
            <w:tcW w:w="7196" w:type="dxa"/>
            <w:gridSpan w:val="2"/>
            <w:tcBorders>
              <w:bottom w:val="single" w:sz="4" w:space="0" w:color="auto"/>
            </w:tcBorders>
            <w:shd w:val="clear" w:color="auto" w:fill="auto"/>
          </w:tcPr>
          <w:p w:rsidR="00A0749B" w:rsidRPr="00A0749B" w:rsidRDefault="00A0749B" w:rsidP="006C2544">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Curso:</w:t>
            </w:r>
            <w:r w:rsidR="00263649">
              <w:rPr>
                <w:rFonts w:ascii="Calibri" w:eastAsia="Calibri" w:hAnsi="Calibri" w:cs="Times New Roman"/>
                <w:b/>
              </w:rPr>
              <w:t xml:space="preserve"> 4° MEDIO</w:t>
            </w:r>
            <w:r w:rsidRPr="00A0749B">
              <w:rPr>
                <w:rFonts w:ascii="Calibri" w:eastAsia="Calibri" w:hAnsi="Calibri" w:cs="Times New Roman"/>
                <w:b/>
              </w:rPr>
              <w:t xml:space="preserve"> </w:t>
            </w:r>
          </w:p>
        </w:tc>
      </w:tr>
      <w:tr w:rsidR="00A0749B" w:rsidRPr="00A0749B" w:rsidTr="00A0749B">
        <w:trPr>
          <w:trHeight w:val="239"/>
        </w:trPr>
        <w:tc>
          <w:tcPr>
            <w:tcW w:w="9606" w:type="dxa"/>
            <w:gridSpan w:val="3"/>
            <w:tcBorders>
              <w:bottom w:val="single" w:sz="4" w:space="0" w:color="auto"/>
            </w:tcBorders>
            <w:shd w:val="clear" w:color="auto" w:fill="auto"/>
          </w:tcPr>
          <w:p w:rsidR="00A0749B" w:rsidRPr="00A0749B" w:rsidRDefault="00A0749B" w:rsidP="00263649">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263649">
              <w:rPr>
                <w:rFonts w:ascii="Calibri" w:eastAsia="Calibri" w:hAnsi="Calibri" w:cs="Times New Roman"/>
                <w:b/>
              </w:rPr>
              <w:t>1 DERECHOS Y DEBERES DE LA JUVENTUD</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6C2544" w:rsidRPr="006C2544" w:rsidRDefault="00A0749B" w:rsidP="006C254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r w:rsidR="00263649">
              <w:rPr>
                <w:rFonts w:ascii="Calibri" w:eastAsia="Calibri" w:hAnsi="Calibri" w:cs="Times New Roman"/>
                <w:b/>
                <w:bCs/>
              </w:rPr>
              <w:t xml:space="preserve"> </w:t>
            </w:r>
            <w:r w:rsidR="006C2544" w:rsidRPr="006C2544">
              <w:rPr>
                <w:rFonts w:ascii="Calibri" w:eastAsia="Calibri" w:hAnsi="Calibri" w:cs="Times New Roman"/>
                <w:b/>
                <w:bCs/>
              </w:rPr>
              <w:t>Conocimiento del inglés para comprender y producir</w:t>
            </w:r>
          </w:p>
          <w:p w:rsidR="00A0749B" w:rsidRPr="00A0749B" w:rsidRDefault="006C2544" w:rsidP="006C2544">
            <w:pPr>
              <w:tabs>
                <w:tab w:val="left" w:pos="765"/>
              </w:tabs>
              <w:spacing w:after="0" w:line="240" w:lineRule="auto"/>
              <w:rPr>
                <w:rFonts w:ascii="Calibri" w:eastAsia="Calibri" w:hAnsi="Calibri" w:cs="Times New Roman"/>
                <w:b/>
                <w:bCs/>
              </w:rPr>
            </w:pPr>
            <w:r w:rsidRPr="006C2544">
              <w:rPr>
                <w:rFonts w:ascii="Calibri" w:eastAsia="Calibri" w:hAnsi="Calibri" w:cs="Times New Roman"/>
                <w:b/>
                <w:bCs/>
              </w:rPr>
              <w:t>OA3 Utilizar su conocimiento del inglés en la comprensión y producción de textos orales y escritos claros, con el fin de construir una postura personal crítica en contextos relacionados con sus intereses e inquietudes.</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6C2544">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263649">
              <w:rPr>
                <w:rFonts w:ascii="Calibri" w:eastAsia="Calibri" w:hAnsi="Calibri" w:cs="Times New Roman"/>
                <w:b/>
                <w:bCs/>
              </w:rPr>
              <w:t xml:space="preserve"> Cuaderno, diccionario o traductor, navegador de internet</w:t>
            </w:r>
            <w:r w:rsidR="00046C0B">
              <w:rPr>
                <w:rFonts w:ascii="Calibri" w:eastAsia="Calibri" w:hAnsi="Calibri" w:cs="Times New Roman"/>
                <w:b/>
                <w:bCs/>
              </w:rPr>
              <w:t>, computador</w:t>
            </w:r>
          </w:p>
        </w:tc>
      </w:tr>
      <w:tr w:rsidR="00A06392" w:rsidRPr="00A06392" w:rsidTr="00A0749B">
        <w:trPr>
          <w:trHeight w:val="560"/>
        </w:trPr>
        <w:tc>
          <w:tcPr>
            <w:tcW w:w="9606" w:type="dxa"/>
            <w:gridSpan w:val="3"/>
            <w:tcBorders>
              <w:top w:val="single" w:sz="4" w:space="0" w:color="auto"/>
              <w:bottom w:val="single" w:sz="4" w:space="0" w:color="auto"/>
            </w:tcBorders>
            <w:shd w:val="clear" w:color="auto" w:fill="auto"/>
          </w:tcPr>
          <w:p w:rsidR="00263649" w:rsidRDefault="00A0749B" w:rsidP="004C585C">
            <w:pPr>
              <w:tabs>
                <w:tab w:val="center" w:pos="4419"/>
                <w:tab w:val="right" w:pos="8838"/>
              </w:tabs>
              <w:spacing w:after="0" w:line="240" w:lineRule="auto"/>
              <w:rPr>
                <w:rFonts w:ascii="Calibri" w:eastAsia="Calibri" w:hAnsi="Calibri" w:cs="Times New Roman"/>
                <w:b/>
                <w:bCs/>
              </w:rPr>
            </w:pPr>
            <w:r w:rsidRPr="00A06392">
              <w:rPr>
                <w:rFonts w:ascii="Calibri" w:eastAsia="Calibri" w:hAnsi="Calibri" w:cs="Times New Roman"/>
                <w:b/>
                <w:bCs/>
              </w:rPr>
              <w:t>Instrucciones:</w:t>
            </w:r>
          </w:p>
          <w:p w:rsidR="004C585C" w:rsidRDefault="004C585C" w:rsidP="004C585C">
            <w:pPr>
              <w:tabs>
                <w:tab w:val="center" w:pos="4419"/>
                <w:tab w:val="right" w:pos="8838"/>
              </w:tabs>
              <w:spacing w:after="0" w:line="240" w:lineRule="auto"/>
              <w:rPr>
                <w:rFonts w:ascii="Calibri" w:eastAsia="Calibri" w:hAnsi="Calibri" w:cs="Times New Roman"/>
                <w:b/>
                <w:bCs/>
              </w:rPr>
            </w:pPr>
          </w:p>
          <w:p w:rsidR="004C585C" w:rsidRPr="00046C0B" w:rsidRDefault="004C585C" w:rsidP="004C585C">
            <w:pPr>
              <w:tabs>
                <w:tab w:val="center" w:pos="4419"/>
                <w:tab w:val="right" w:pos="8838"/>
              </w:tabs>
              <w:spacing w:after="0" w:line="240" w:lineRule="auto"/>
              <w:rPr>
                <w:rFonts w:ascii="Arial" w:eastAsia="Calibri" w:hAnsi="Arial" w:cs="Arial"/>
                <w:b/>
                <w:bCs/>
                <w:sz w:val="24"/>
                <w:u w:val="single"/>
              </w:rPr>
            </w:pPr>
            <w:r w:rsidRPr="00046C0B">
              <w:rPr>
                <w:rFonts w:ascii="Arial" w:eastAsia="Calibri" w:hAnsi="Arial" w:cs="Arial"/>
                <w:b/>
                <w:bCs/>
                <w:sz w:val="24"/>
                <w:u w:val="single"/>
              </w:rPr>
              <w:t>Trabajo cierre unidad 1:</w:t>
            </w:r>
          </w:p>
          <w:p w:rsidR="004C585C" w:rsidRDefault="004C585C" w:rsidP="004C585C">
            <w:pPr>
              <w:tabs>
                <w:tab w:val="center" w:pos="4419"/>
                <w:tab w:val="right" w:pos="8838"/>
              </w:tabs>
              <w:spacing w:after="0" w:line="240" w:lineRule="auto"/>
              <w:rPr>
                <w:rFonts w:ascii="Arial" w:eastAsia="Calibri" w:hAnsi="Arial" w:cs="Arial"/>
                <w:b/>
                <w:bCs/>
                <w:sz w:val="24"/>
              </w:rPr>
            </w:pPr>
          </w:p>
          <w:p w:rsidR="004C585C" w:rsidRDefault="004C585C" w:rsidP="004C585C">
            <w:pPr>
              <w:tabs>
                <w:tab w:val="center" w:pos="4419"/>
                <w:tab w:val="right" w:pos="8838"/>
              </w:tabs>
              <w:spacing w:after="0" w:line="240" w:lineRule="auto"/>
              <w:rPr>
                <w:rFonts w:ascii="Arial" w:eastAsia="Calibri" w:hAnsi="Arial" w:cs="Arial"/>
                <w:b/>
                <w:bCs/>
                <w:sz w:val="24"/>
              </w:rPr>
            </w:pPr>
            <w:r>
              <w:rPr>
                <w:rFonts w:ascii="Arial" w:eastAsia="Calibri" w:hAnsi="Arial" w:cs="Arial"/>
                <w:b/>
                <w:bCs/>
                <w:sz w:val="24"/>
              </w:rPr>
              <w:t xml:space="preserve">Lee el siguiente artículo periodístico relacionado con la discriminación en Chile hacia los Mapuches. </w:t>
            </w:r>
          </w:p>
          <w:p w:rsidR="004C585C" w:rsidRDefault="004C585C" w:rsidP="004C585C">
            <w:pPr>
              <w:tabs>
                <w:tab w:val="center" w:pos="4419"/>
                <w:tab w:val="right" w:pos="8838"/>
              </w:tabs>
              <w:spacing w:after="0" w:line="240" w:lineRule="auto"/>
              <w:rPr>
                <w:rFonts w:ascii="Arial" w:eastAsia="Calibri" w:hAnsi="Arial" w:cs="Arial"/>
                <w:b/>
                <w:bCs/>
                <w:sz w:val="24"/>
              </w:rPr>
            </w:pPr>
          </w:p>
          <w:p w:rsidR="004C585C" w:rsidRPr="00FF4645" w:rsidRDefault="004C585C" w:rsidP="00213BAE">
            <w:pPr>
              <w:tabs>
                <w:tab w:val="center" w:pos="4419"/>
                <w:tab w:val="right" w:pos="8838"/>
              </w:tabs>
              <w:spacing w:after="0" w:line="240" w:lineRule="auto"/>
              <w:jc w:val="center"/>
              <w:rPr>
                <w:rFonts w:ascii="Elephant" w:eastAsia="Calibri" w:hAnsi="Elephant" w:cs="Arial"/>
                <w:bCs/>
                <w:sz w:val="32"/>
                <w:lang w:val="en-US"/>
              </w:rPr>
            </w:pPr>
            <w:r w:rsidRPr="00FF4645">
              <w:rPr>
                <w:rFonts w:ascii="Elephant" w:eastAsia="Calibri" w:hAnsi="Elephant" w:cs="Arial"/>
                <w:bCs/>
                <w:sz w:val="32"/>
                <w:lang w:val="en-US"/>
              </w:rPr>
              <w:t xml:space="preserve">Indigenous </w:t>
            </w:r>
            <w:proofErr w:type="gramStart"/>
            <w:r w:rsidRPr="00FF4645">
              <w:rPr>
                <w:rFonts w:ascii="Elephant" w:eastAsia="Calibri" w:hAnsi="Elephant" w:cs="Arial"/>
                <w:bCs/>
                <w:sz w:val="32"/>
                <w:lang w:val="en-US"/>
              </w:rPr>
              <w:t>Of</w:t>
            </w:r>
            <w:proofErr w:type="gramEnd"/>
            <w:r w:rsidRPr="00FF4645">
              <w:rPr>
                <w:rFonts w:ascii="Elephant" w:eastAsia="Calibri" w:hAnsi="Elephant" w:cs="Arial"/>
                <w:bCs/>
                <w:sz w:val="32"/>
                <w:lang w:val="en-US"/>
              </w:rPr>
              <w:t xml:space="preserve"> Chile: Why Discrimination Against </w:t>
            </w:r>
            <w:proofErr w:type="spellStart"/>
            <w:r w:rsidRPr="00FF4645">
              <w:rPr>
                <w:rFonts w:ascii="Elephant" w:eastAsia="Calibri" w:hAnsi="Elephant" w:cs="Arial"/>
                <w:bCs/>
                <w:sz w:val="32"/>
                <w:lang w:val="en-US"/>
              </w:rPr>
              <w:t>Mapuches</w:t>
            </w:r>
            <w:proofErr w:type="spellEnd"/>
            <w:r w:rsidRPr="00FF4645">
              <w:rPr>
                <w:rFonts w:ascii="Elephant" w:eastAsia="Calibri" w:hAnsi="Elephant" w:cs="Arial"/>
                <w:bCs/>
                <w:sz w:val="32"/>
                <w:lang w:val="en-US"/>
              </w:rPr>
              <w:t xml:space="preserve"> Still Runs So Deep</w:t>
            </w:r>
          </w:p>
          <w:p w:rsidR="004C585C" w:rsidRPr="00FF4645" w:rsidRDefault="004C585C" w:rsidP="00213BAE">
            <w:pPr>
              <w:tabs>
                <w:tab w:val="center" w:pos="4419"/>
                <w:tab w:val="right" w:pos="8838"/>
              </w:tabs>
              <w:spacing w:after="0" w:line="240" w:lineRule="auto"/>
              <w:jc w:val="right"/>
              <w:rPr>
                <w:rFonts w:ascii="Arial" w:eastAsia="Calibri" w:hAnsi="Arial" w:cs="Arial"/>
                <w:b/>
                <w:bCs/>
                <w:i/>
                <w:sz w:val="24"/>
                <w:lang w:val="en-US"/>
              </w:rPr>
            </w:pPr>
            <w:r w:rsidRPr="00FF4645">
              <w:rPr>
                <w:rFonts w:ascii="Arial" w:eastAsia="Calibri" w:hAnsi="Arial" w:cs="Arial"/>
                <w:b/>
                <w:bCs/>
                <w:i/>
                <w:sz w:val="24"/>
                <w:lang w:val="en-US"/>
              </w:rPr>
              <w:t>2013-01-22</w:t>
            </w:r>
          </w:p>
          <w:p w:rsidR="00046C0B" w:rsidRPr="00FF4645" w:rsidRDefault="00046C0B" w:rsidP="004C585C">
            <w:pPr>
              <w:tabs>
                <w:tab w:val="center" w:pos="4419"/>
                <w:tab w:val="right" w:pos="8838"/>
              </w:tabs>
              <w:spacing w:after="0" w:line="240" w:lineRule="auto"/>
              <w:rPr>
                <w:rFonts w:ascii="Times New Roman" w:eastAsia="Calibri" w:hAnsi="Times New Roman" w:cs="Times New Roman"/>
                <w:bCs/>
                <w:sz w:val="28"/>
                <w:lang w:val="en-US"/>
              </w:rPr>
            </w:pP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SANTIAGO - In the morning on Jan. 4 in </w:t>
            </w:r>
            <w:proofErr w:type="spellStart"/>
            <w:r w:rsidRPr="00FF4645">
              <w:rPr>
                <w:rFonts w:ascii="Times New Roman" w:eastAsia="Calibri" w:hAnsi="Times New Roman" w:cs="Times New Roman"/>
                <w:bCs/>
                <w:sz w:val="28"/>
                <w:lang w:val="en-US"/>
              </w:rPr>
              <w:t>Araucania</w:t>
            </w:r>
            <w:proofErr w:type="spellEnd"/>
            <w:r w:rsidRPr="00FF4645">
              <w:rPr>
                <w:rFonts w:ascii="Times New Roman" w:eastAsia="Calibri" w:hAnsi="Times New Roman" w:cs="Times New Roman"/>
                <w:bCs/>
                <w:sz w:val="28"/>
                <w:lang w:val="en-US"/>
              </w:rPr>
              <w:t>, a region in </w:t>
            </w:r>
            <w:hyperlink r:id="rId7" w:anchor=".UP11fh3hKSo" w:history="1">
              <w:r w:rsidRPr="00FF4645">
                <w:rPr>
                  <w:rFonts w:ascii="Times New Roman" w:eastAsia="Calibri" w:hAnsi="Times New Roman" w:cs="Times New Roman"/>
                  <w:bCs/>
                  <w:sz w:val="28"/>
                  <w:lang w:val="en-US"/>
                </w:rPr>
                <w:t>southern Chile</w:t>
              </w:r>
            </w:hyperlink>
            <w:r w:rsidRPr="00FF4645">
              <w:rPr>
                <w:rFonts w:ascii="Times New Roman" w:eastAsia="Calibri" w:hAnsi="Times New Roman" w:cs="Times New Roman"/>
                <w:bCs/>
                <w:sz w:val="28"/>
                <w:lang w:val="en-US"/>
              </w:rPr>
              <w:t xml:space="preserve"> where the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people live, a group of masked men attacked and set fire to the house of a local landowner and farmer who had spent years litigating with indigenous groups. The landowner, Werner </w:t>
            </w:r>
            <w:proofErr w:type="spellStart"/>
            <w:r w:rsidRPr="00FF4645">
              <w:rPr>
                <w:rFonts w:ascii="Times New Roman" w:eastAsia="Calibri" w:hAnsi="Times New Roman" w:cs="Times New Roman"/>
                <w:bCs/>
                <w:sz w:val="28"/>
                <w:lang w:val="en-US"/>
              </w:rPr>
              <w:t>Luchsinger</w:t>
            </w:r>
            <w:proofErr w:type="spellEnd"/>
            <w:r w:rsidRPr="00FF4645">
              <w:rPr>
                <w:rFonts w:ascii="Times New Roman" w:eastAsia="Calibri" w:hAnsi="Times New Roman" w:cs="Times New Roman"/>
                <w:bCs/>
                <w:sz w:val="28"/>
                <w:lang w:val="en-US"/>
              </w:rPr>
              <w:t xml:space="preserve"> and his wife were burned alive.</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This attack almost coincides with the fifth anniversary of the death of the young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Matias </w:t>
            </w:r>
            <w:proofErr w:type="spellStart"/>
            <w:r w:rsidRPr="00FF4645">
              <w:rPr>
                <w:rFonts w:ascii="Times New Roman" w:eastAsia="Calibri" w:hAnsi="Times New Roman" w:cs="Times New Roman"/>
                <w:bCs/>
                <w:sz w:val="28"/>
                <w:lang w:val="en-US"/>
              </w:rPr>
              <w:t>Catrileo</w:t>
            </w:r>
            <w:proofErr w:type="spellEnd"/>
            <w:r w:rsidRPr="00FF4645">
              <w:rPr>
                <w:rFonts w:ascii="Times New Roman" w:eastAsia="Calibri" w:hAnsi="Times New Roman" w:cs="Times New Roman"/>
                <w:bCs/>
                <w:sz w:val="28"/>
                <w:lang w:val="en-US"/>
              </w:rPr>
              <w:t xml:space="preserve">, beaten to death by the Chilean police. </w:t>
            </w:r>
            <w:proofErr w:type="spellStart"/>
            <w:r w:rsidRPr="00FF4645">
              <w:rPr>
                <w:rFonts w:ascii="Times New Roman" w:eastAsia="Calibri" w:hAnsi="Times New Roman" w:cs="Times New Roman"/>
                <w:bCs/>
                <w:sz w:val="28"/>
                <w:lang w:val="en-US"/>
              </w:rPr>
              <w:t>Catrileo</w:t>
            </w:r>
            <w:proofErr w:type="spellEnd"/>
            <w:r w:rsidRPr="00FF4645">
              <w:rPr>
                <w:rFonts w:ascii="Times New Roman" w:eastAsia="Calibri" w:hAnsi="Times New Roman" w:cs="Times New Roman"/>
                <w:bCs/>
                <w:sz w:val="28"/>
                <w:lang w:val="en-US"/>
              </w:rPr>
              <w:t xml:space="preserve"> was trespassing </w:t>
            </w:r>
            <w:proofErr w:type="gramStart"/>
            <w:r w:rsidRPr="00FF4645">
              <w:rPr>
                <w:rFonts w:ascii="Times New Roman" w:eastAsia="Calibri" w:hAnsi="Times New Roman" w:cs="Times New Roman"/>
                <w:bCs/>
                <w:sz w:val="28"/>
                <w:lang w:val="en-US"/>
              </w:rPr>
              <w:t>on  private</w:t>
            </w:r>
            <w:proofErr w:type="gramEnd"/>
            <w:r w:rsidRPr="00FF4645">
              <w:rPr>
                <w:rFonts w:ascii="Times New Roman" w:eastAsia="Calibri" w:hAnsi="Times New Roman" w:cs="Times New Roman"/>
                <w:bCs/>
                <w:sz w:val="28"/>
                <w:lang w:val="en-US"/>
              </w:rPr>
              <w:t xml:space="preserve"> property that he claimed had historically belonged to his ancestors. </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The arson attack has </w:t>
            </w:r>
            <w:hyperlink r:id="rId8" w:anchor=".UP11oR3hKSo" w:history="1">
              <w:r w:rsidRPr="00FF4645">
                <w:rPr>
                  <w:rFonts w:ascii="Times New Roman" w:eastAsia="Calibri" w:hAnsi="Times New Roman" w:cs="Times New Roman"/>
                  <w:bCs/>
                  <w:sz w:val="28"/>
                  <w:lang w:val="en-US"/>
                </w:rPr>
                <w:t>caused tension in Chile</w:t>
              </w:r>
            </w:hyperlink>
            <w:r w:rsidRPr="00FF4645">
              <w:rPr>
                <w:rFonts w:ascii="Times New Roman" w:eastAsia="Calibri" w:hAnsi="Times New Roman" w:cs="Times New Roman"/>
                <w:bCs/>
                <w:sz w:val="28"/>
                <w:lang w:val="en-US"/>
              </w:rPr>
              <w:t xml:space="preserve"> and triggered an immediate reaction from the government. President </w:t>
            </w:r>
            <w:proofErr w:type="spellStart"/>
            <w:r w:rsidRPr="00FF4645">
              <w:rPr>
                <w:rFonts w:ascii="Times New Roman" w:eastAsia="Calibri" w:hAnsi="Times New Roman" w:cs="Times New Roman"/>
                <w:bCs/>
                <w:sz w:val="28"/>
                <w:lang w:val="en-US"/>
              </w:rPr>
              <w:t>Sebastián</w:t>
            </w:r>
            <w:proofErr w:type="spellEnd"/>
            <w:r w:rsidRPr="00FF4645">
              <w:rPr>
                <w:rFonts w:ascii="Times New Roman" w:eastAsia="Calibri" w:hAnsi="Times New Roman" w:cs="Times New Roman"/>
                <w:bCs/>
                <w:sz w:val="28"/>
                <w:lang w:val="en-US"/>
              </w:rPr>
              <w:t xml:space="preserve"> Pinera travelled to the region on the day of the attack and said that more local police would be recruited to establish an anti-terrorism unit. Some suspects were arrested during police raids and on Jan. 11, prosecutors charged a “</w:t>
            </w:r>
            <w:proofErr w:type="spellStart"/>
            <w:r w:rsidRPr="00FF4645">
              <w:rPr>
                <w:rFonts w:ascii="Times New Roman" w:eastAsia="Calibri" w:hAnsi="Times New Roman" w:cs="Times New Roman"/>
                <w:bCs/>
                <w:sz w:val="28"/>
                <w:lang w:val="en-US"/>
              </w:rPr>
              <w:t>machi</w:t>
            </w:r>
            <w:proofErr w:type="spellEnd"/>
            <w:r w:rsidRPr="00FF4645">
              <w:rPr>
                <w:rFonts w:ascii="Times New Roman" w:eastAsia="Calibri" w:hAnsi="Times New Roman" w:cs="Times New Roman"/>
                <w:bCs/>
                <w:sz w:val="28"/>
                <w:lang w:val="en-US"/>
              </w:rPr>
              <w:t xml:space="preserve">”– a traditional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medicine man – with the arson attack that resulted in the two deaths. </w:t>
            </w:r>
          </w:p>
          <w:p w:rsidR="004C585C" w:rsidRDefault="004C585C" w:rsidP="004C585C">
            <w:pPr>
              <w:tabs>
                <w:tab w:val="center" w:pos="4419"/>
                <w:tab w:val="right" w:pos="8838"/>
              </w:tabs>
              <w:spacing w:after="0" w:line="240" w:lineRule="auto"/>
              <w:rPr>
                <w:rFonts w:ascii="Times New Roman" w:eastAsia="Calibri" w:hAnsi="Times New Roman" w:cs="Times New Roman"/>
                <w:bCs/>
                <w:sz w:val="28"/>
              </w:rPr>
            </w:pPr>
            <w:r w:rsidRPr="00FF4645">
              <w:rPr>
                <w:rFonts w:ascii="Times New Roman" w:eastAsia="Calibri" w:hAnsi="Times New Roman" w:cs="Times New Roman"/>
                <w:bCs/>
                <w:sz w:val="28"/>
                <w:lang w:val="en-US"/>
              </w:rPr>
              <w:t>The facts have put the “indigenous question” back in the spotlight and the bulk of the discussion shows clearly how Chilean society distrusts its own diversity. Decades of economic growth have failed to overcome the </w:t>
            </w:r>
            <w:hyperlink r:id="rId9" w:anchor=".UP11wB3hKSo" w:history="1">
              <w:r w:rsidRPr="00FF4645">
                <w:rPr>
                  <w:rFonts w:ascii="Times New Roman" w:eastAsia="Calibri" w:hAnsi="Times New Roman" w:cs="Times New Roman"/>
                  <w:bCs/>
                  <w:sz w:val="28"/>
                  <w:lang w:val="en-US"/>
                </w:rPr>
                <w:t>social and racial inequalities that exist in Chile. </w:t>
              </w:r>
            </w:hyperlink>
          </w:p>
          <w:p w:rsidR="00FF4645" w:rsidRPr="00FF4645" w:rsidRDefault="00FF4645" w:rsidP="004C585C">
            <w:pPr>
              <w:tabs>
                <w:tab w:val="center" w:pos="4419"/>
                <w:tab w:val="right" w:pos="8838"/>
              </w:tabs>
              <w:spacing w:after="0" w:line="240" w:lineRule="auto"/>
              <w:rPr>
                <w:rFonts w:ascii="Times New Roman" w:eastAsia="Calibri" w:hAnsi="Times New Roman" w:cs="Times New Roman"/>
                <w:bCs/>
                <w:sz w:val="28"/>
                <w:lang w:val="en-US"/>
              </w:rPr>
            </w:pP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The majority of the “white” landowners and farmers, most Chileans, as well as the elite of Santiago and the government, think that tougher measures need to be implemented. Some say that the anti-terror law should be applied in this case, as this arson attack was a terrorist act. Many believe that it is necessary to apply the anti-terror law as a warning – in order to deter others from burning down houses, killing people and to avoid an armed conflict with unpredictable consequences in </w:t>
            </w:r>
            <w:proofErr w:type="spellStart"/>
            <w:r w:rsidRPr="00FF4645">
              <w:rPr>
                <w:rFonts w:ascii="Times New Roman" w:eastAsia="Calibri" w:hAnsi="Times New Roman" w:cs="Times New Roman"/>
                <w:bCs/>
                <w:sz w:val="28"/>
                <w:lang w:val="en-US"/>
              </w:rPr>
              <w:t>Araucania</w:t>
            </w:r>
            <w:proofErr w:type="spellEnd"/>
            <w:r w:rsidRPr="00FF4645">
              <w:rPr>
                <w:rFonts w:ascii="Times New Roman" w:eastAsia="Calibri" w:hAnsi="Times New Roman" w:cs="Times New Roman"/>
                <w:bCs/>
                <w:sz w:val="28"/>
                <w:lang w:val="en-US"/>
              </w:rPr>
              <w:t>. </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For many </w:t>
            </w:r>
            <w:proofErr w:type="spellStart"/>
            <w:r w:rsidRPr="00FF4645">
              <w:rPr>
                <w:rFonts w:ascii="Times New Roman" w:eastAsia="Calibri" w:hAnsi="Times New Roman" w:cs="Times New Roman"/>
                <w:bCs/>
                <w:sz w:val="28"/>
                <w:lang w:val="en-US"/>
              </w:rPr>
              <w:t>Mapuches</w:t>
            </w:r>
            <w:proofErr w:type="spellEnd"/>
            <w:r w:rsidRPr="00FF4645">
              <w:rPr>
                <w:rFonts w:ascii="Times New Roman" w:eastAsia="Calibri" w:hAnsi="Times New Roman" w:cs="Times New Roman"/>
                <w:bCs/>
                <w:sz w:val="28"/>
                <w:lang w:val="en-US"/>
              </w:rPr>
              <w:t xml:space="preserve"> and their supporters, the attack is proof of an historic injustice and an “institutionalized violence” against an oppressed indigenous people. That doesn’t justify the crime, but it establishes a social context that would reduce the blame. </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Both positions are wrong, and what’s worse, they just aggravate the situation. </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What needed to be done, and was not done by </w:t>
            </w:r>
            <w:hyperlink r:id="rId10" w:anchor=".UP11rB3hKSo" w:history="1">
              <w:r w:rsidRPr="00FF4645">
                <w:rPr>
                  <w:rFonts w:ascii="Times New Roman" w:eastAsia="Calibri" w:hAnsi="Times New Roman" w:cs="Times New Roman"/>
                  <w:bCs/>
                  <w:sz w:val="28"/>
                  <w:lang w:val="en-US"/>
                </w:rPr>
                <w:t>the Chilean government</w:t>
              </w:r>
            </w:hyperlink>
            <w:r w:rsidRPr="00FF4645">
              <w:rPr>
                <w:rFonts w:ascii="Times New Roman" w:eastAsia="Calibri" w:hAnsi="Times New Roman" w:cs="Times New Roman"/>
                <w:bCs/>
                <w:sz w:val="28"/>
                <w:lang w:val="en-US"/>
              </w:rPr>
              <w:t>, was simple. Beyond performances, sociological lectures and the attribution of intentions, the facts are that the attackers set fire to a house with people inside. It is a serious crime and there are penalties for it under Chilean criminal law. What needs to happen now is to detain the perpetrators and put them on trial for what they did. And if the courts determine that it was a terrorist attack, they then should apply the most severe, necessary measures that correspond legally. </w:t>
            </w:r>
          </w:p>
          <w:p w:rsidR="004C585C" w:rsidRPr="00213BAE" w:rsidRDefault="004C585C" w:rsidP="004C585C">
            <w:pPr>
              <w:tabs>
                <w:tab w:val="center" w:pos="4419"/>
                <w:tab w:val="right" w:pos="8838"/>
              </w:tabs>
              <w:spacing w:after="0" w:line="240" w:lineRule="auto"/>
              <w:rPr>
                <w:rFonts w:ascii="Times New Roman" w:eastAsia="Calibri" w:hAnsi="Times New Roman" w:cs="Times New Roman"/>
                <w:bCs/>
                <w:sz w:val="28"/>
              </w:rPr>
            </w:pPr>
            <w:proofErr w:type="spellStart"/>
            <w:r w:rsidRPr="00213BAE">
              <w:rPr>
                <w:rFonts w:ascii="Times New Roman" w:eastAsia="Calibri" w:hAnsi="Times New Roman" w:cs="Times New Roman"/>
                <w:bCs/>
                <w:sz w:val="28"/>
              </w:rPr>
              <w:t>Discrimination</w:t>
            </w:r>
            <w:proofErr w:type="spellEnd"/>
            <w:r w:rsidRPr="00213BAE">
              <w:rPr>
                <w:rFonts w:ascii="Times New Roman" w:eastAsia="Calibri" w:hAnsi="Times New Roman" w:cs="Times New Roman"/>
                <w:bCs/>
                <w:sz w:val="28"/>
              </w:rPr>
              <w:t xml:space="preserve">, </w:t>
            </w:r>
            <w:proofErr w:type="spellStart"/>
            <w:r w:rsidRPr="00213BAE">
              <w:rPr>
                <w:rFonts w:ascii="Times New Roman" w:eastAsia="Calibri" w:hAnsi="Times New Roman" w:cs="Times New Roman"/>
                <w:bCs/>
                <w:sz w:val="28"/>
              </w:rPr>
              <w:t>segregation</w:t>
            </w:r>
            <w:proofErr w:type="spellEnd"/>
            <w:r w:rsidRPr="00213BAE">
              <w:rPr>
                <w:rFonts w:ascii="Times New Roman" w:eastAsia="Calibri" w:hAnsi="Times New Roman" w:cs="Times New Roman"/>
                <w:bCs/>
                <w:sz w:val="28"/>
              </w:rPr>
              <w:t xml:space="preserve">, </w:t>
            </w:r>
            <w:proofErr w:type="spellStart"/>
            <w:r w:rsidRPr="00213BAE">
              <w:rPr>
                <w:rFonts w:ascii="Times New Roman" w:eastAsia="Calibri" w:hAnsi="Times New Roman" w:cs="Times New Roman"/>
                <w:bCs/>
                <w:sz w:val="28"/>
              </w:rPr>
              <w:t>stereotypes</w:t>
            </w:r>
            <w:proofErr w:type="spellEnd"/>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But there is much more to this issue than just the facts. The underlying problem is the same problem that led to the attack. In Chile there is almost one million </w:t>
            </w:r>
            <w:proofErr w:type="spellStart"/>
            <w:r w:rsidRPr="00FF4645">
              <w:rPr>
                <w:rFonts w:ascii="Times New Roman" w:eastAsia="Calibri" w:hAnsi="Times New Roman" w:cs="Times New Roman"/>
                <w:bCs/>
                <w:sz w:val="28"/>
                <w:lang w:val="en-US"/>
              </w:rPr>
              <w:t>Mapuches</w:t>
            </w:r>
            <w:proofErr w:type="spellEnd"/>
            <w:r w:rsidRPr="00FF4645">
              <w:rPr>
                <w:rFonts w:ascii="Times New Roman" w:eastAsia="Calibri" w:hAnsi="Times New Roman" w:cs="Times New Roman"/>
                <w:bCs/>
                <w:sz w:val="28"/>
                <w:lang w:val="en-US"/>
              </w:rPr>
              <w:t xml:space="preserve">, the vast majority of whom live in vulnerable situations and are discriminated against, without being integrated into the Chilean identity. Having a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name is a </w:t>
            </w:r>
            <w:hyperlink r:id="rId11" w:anchor=".UP13gh3hKSo" w:history="1">
              <w:r w:rsidRPr="00FF4645">
                <w:rPr>
                  <w:rFonts w:ascii="Times New Roman" w:eastAsia="Calibri" w:hAnsi="Times New Roman" w:cs="Times New Roman"/>
                  <w:bCs/>
                  <w:sz w:val="28"/>
                  <w:lang w:val="en-US"/>
                </w:rPr>
                <w:t>huge disadvantage in getting a job</w:t>
              </w:r>
            </w:hyperlink>
            <w:r w:rsidRPr="00FF4645">
              <w:rPr>
                <w:rFonts w:ascii="Times New Roman" w:eastAsia="Calibri" w:hAnsi="Times New Roman" w:cs="Times New Roman"/>
                <w:bCs/>
                <w:sz w:val="28"/>
                <w:lang w:val="en-US"/>
              </w:rPr>
              <w:t xml:space="preserve"> so it is no coincidence that </w:t>
            </w:r>
            <w:proofErr w:type="spellStart"/>
            <w:r w:rsidRPr="00FF4645">
              <w:rPr>
                <w:rFonts w:ascii="Times New Roman" w:eastAsia="Calibri" w:hAnsi="Times New Roman" w:cs="Times New Roman"/>
                <w:bCs/>
                <w:sz w:val="28"/>
                <w:lang w:val="en-US"/>
              </w:rPr>
              <w:t>Araucania</w:t>
            </w:r>
            <w:proofErr w:type="spellEnd"/>
            <w:r w:rsidRPr="00FF4645">
              <w:rPr>
                <w:rFonts w:ascii="Times New Roman" w:eastAsia="Calibri" w:hAnsi="Times New Roman" w:cs="Times New Roman"/>
                <w:bCs/>
                <w:sz w:val="28"/>
                <w:lang w:val="en-US"/>
              </w:rPr>
              <w:t xml:space="preserve"> remains the region where the highest percentage of Chileans live in poverty.</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The </w:t>
            </w:r>
            <w:proofErr w:type="spellStart"/>
            <w:r w:rsidRPr="00FF4645">
              <w:rPr>
                <w:rFonts w:ascii="Times New Roman" w:eastAsia="Calibri" w:hAnsi="Times New Roman" w:cs="Times New Roman"/>
                <w:bCs/>
                <w:sz w:val="28"/>
                <w:lang w:val="en-US"/>
              </w:rPr>
              <w:t>Mapuches</w:t>
            </w:r>
            <w:proofErr w:type="spellEnd"/>
            <w:r w:rsidRPr="00FF4645">
              <w:rPr>
                <w:rFonts w:ascii="Times New Roman" w:eastAsia="Calibri" w:hAnsi="Times New Roman" w:cs="Times New Roman"/>
                <w:bCs/>
                <w:sz w:val="28"/>
                <w:lang w:val="en-US"/>
              </w:rPr>
              <w:t xml:space="preserve"> represent about 6% of the Chilean population and certainly have not had equal opportunities in the country of which they are citizens. Worse than that, they have been slighted, segregated and stereotyped as lazy, stupid, treacherous, stubborn and drunk.</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The solution to this problem is not an easy or short-term one, because it requires a change of mindset and culture in Chilean society.</w:t>
            </w:r>
          </w:p>
          <w:p w:rsidR="004C585C"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On the economic side, the solution is to redirect government spending in support of the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people. One possibility is for the government to establish a direct subsidy program for the poorest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families, such as conditional cash transfers – which is to assign a monthly salary to mothers in exchange for sending their children to school and taking them to the doctor regularly. This program has reduced poverty successfully when it was applied to ethnic minorities in Brazil and Mexico.</w:t>
            </w:r>
          </w:p>
          <w:p w:rsidR="00FF4645" w:rsidRDefault="00FF4645" w:rsidP="004C585C">
            <w:pPr>
              <w:tabs>
                <w:tab w:val="center" w:pos="4419"/>
                <w:tab w:val="right" w:pos="8838"/>
              </w:tabs>
              <w:spacing w:after="0" w:line="240" w:lineRule="auto"/>
              <w:rPr>
                <w:rFonts w:ascii="Times New Roman" w:eastAsia="Calibri" w:hAnsi="Times New Roman" w:cs="Times New Roman"/>
                <w:bCs/>
                <w:sz w:val="28"/>
                <w:lang w:val="en-US"/>
              </w:rPr>
            </w:pPr>
          </w:p>
          <w:p w:rsidR="00FF4645" w:rsidRPr="00FF4645" w:rsidRDefault="00FF4645" w:rsidP="004C585C">
            <w:pPr>
              <w:tabs>
                <w:tab w:val="center" w:pos="4419"/>
                <w:tab w:val="right" w:pos="8838"/>
              </w:tabs>
              <w:spacing w:after="0" w:line="240" w:lineRule="auto"/>
              <w:rPr>
                <w:rFonts w:ascii="Times New Roman" w:eastAsia="Calibri" w:hAnsi="Times New Roman" w:cs="Times New Roman"/>
                <w:bCs/>
                <w:sz w:val="28"/>
                <w:lang w:val="en-US"/>
              </w:rPr>
            </w:pPr>
            <w:bookmarkStart w:id="0" w:name="_GoBack"/>
            <w:bookmarkEnd w:id="0"/>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Land grants could also help the </w:t>
            </w:r>
            <w:proofErr w:type="spellStart"/>
            <w:r w:rsidRPr="00FF4645">
              <w:rPr>
                <w:rFonts w:ascii="Times New Roman" w:eastAsia="Calibri" w:hAnsi="Times New Roman" w:cs="Times New Roman"/>
                <w:bCs/>
                <w:sz w:val="28"/>
                <w:lang w:val="en-US"/>
              </w:rPr>
              <w:t>Mapuches</w:t>
            </w:r>
            <w:proofErr w:type="spellEnd"/>
            <w:r w:rsidRPr="00FF4645">
              <w:rPr>
                <w:rFonts w:ascii="Times New Roman" w:eastAsia="Calibri" w:hAnsi="Times New Roman" w:cs="Times New Roman"/>
                <w:bCs/>
                <w:sz w:val="28"/>
                <w:lang w:val="en-US"/>
              </w:rPr>
              <w:t xml:space="preserve"> and even giving them permission to open and manage casinos, like the U.S. did for many south and southwest </w:t>
            </w:r>
            <w:hyperlink r:id="rId12" w:anchor=".UP13Qh3hKSo" w:history="1">
              <w:r w:rsidRPr="00FF4645">
                <w:rPr>
                  <w:rFonts w:ascii="Times New Roman" w:eastAsia="Calibri" w:hAnsi="Times New Roman" w:cs="Times New Roman"/>
                  <w:bCs/>
                  <w:sz w:val="28"/>
                  <w:lang w:val="en-US"/>
                </w:rPr>
                <w:t>Indian reservations</w:t>
              </w:r>
            </w:hyperlink>
            <w:r w:rsidRPr="00FF4645">
              <w:rPr>
                <w:rFonts w:ascii="Times New Roman" w:eastAsia="Calibri" w:hAnsi="Times New Roman" w:cs="Times New Roman"/>
                <w:bCs/>
                <w:sz w:val="28"/>
                <w:lang w:val="en-US"/>
              </w:rPr>
              <w:t>, would be beneficial.</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 xml:space="preserve">On the regulatory side, positive discrimination programs to increase the quota of </w:t>
            </w:r>
            <w:proofErr w:type="spellStart"/>
            <w:r w:rsidRPr="00FF4645">
              <w:rPr>
                <w:rFonts w:ascii="Times New Roman" w:eastAsia="Calibri" w:hAnsi="Times New Roman" w:cs="Times New Roman"/>
                <w:bCs/>
                <w:sz w:val="28"/>
                <w:lang w:val="en-US"/>
              </w:rPr>
              <w:t>Mapuches</w:t>
            </w:r>
            <w:proofErr w:type="spellEnd"/>
            <w:r w:rsidRPr="00FF4645">
              <w:rPr>
                <w:rFonts w:ascii="Times New Roman" w:eastAsia="Calibri" w:hAnsi="Times New Roman" w:cs="Times New Roman"/>
                <w:bCs/>
                <w:sz w:val="28"/>
                <w:lang w:val="en-US"/>
              </w:rPr>
              <w:t xml:space="preserve"> in both the </w:t>
            </w:r>
            <w:hyperlink r:id="rId13" w:anchor=".UP11zR3hKSo" w:history="1">
              <w:r w:rsidRPr="00FF4645">
                <w:rPr>
                  <w:rFonts w:ascii="Times New Roman" w:eastAsia="Calibri" w:hAnsi="Times New Roman" w:cs="Times New Roman"/>
                  <w:bCs/>
                  <w:sz w:val="28"/>
                  <w:lang w:val="en-US"/>
                </w:rPr>
                <w:t>university system</w:t>
              </w:r>
            </w:hyperlink>
            <w:r w:rsidRPr="00FF4645">
              <w:rPr>
                <w:rFonts w:ascii="Times New Roman" w:eastAsia="Calibri" w:hAnsi="Times New Roman" w:cs="Times New Roman"/>
                <w:bCs/>
                <w:sz w:val="28"/>
                <w:lang w:val="en-US"/>
              </w:rPr>
              <w:t> and public administration should be reinforced, as well as encouraging the establishment of similar policies in the </w:t>
            </w:r>
            <w:hyperlink r:id="rId14" w:anchor=".UP13fh3hKSo" w:history="1">
              <w:r w:rsidRPr="00FF4645">
                <w:rPr>
                  <w:rFonts w:ascii="Times New Roman" w:eastAsia="Calibri" w:hAnsi="Times New Roman" w:cs="Times New Roman"/>
                  <w:bCs/>
                  <w:sz w:val="28"/>
                  <w:lang w:val="en-US"/>
                </w:rPr>
                <w:t>private sector</w:t>
              </w:r>
            </w:hyperlink>
            <w:r w:rsidRPr="00FF4645">
              <w:rPr>
                <w:rFonts w:ascii="Times New Roman" w:eastAsia="Calibri" w:hAnsi="Times New Roman" w:cs="Times New Roman"/>
                <w:bCs/>
                <w:sz w:val="28"/>
                <w:lang w:val="en-US"/>
              </w:rPr>
              <w:t>.</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A country that is not used to talking and discussing should not eliminate the possibility of creating a new national consultation, which would consider all ethnic groups in the country, one that would be led and promoted by the sitting government.</w:t>
            </w:r>
          </w:p>
          <w:p w:rsidR="004C585C" w:rsidRPr="00FF4645" w:rsidRDefault="004C585C" w:rsidP="004C585C">
            <w:pPr>
              <w:tabs>
                <w:tab w:val="center" w:pos="4419"/>
                <w:tab w:val="right" w:pos="8838"/>
              </w:tabs>
              <w:spacing w:after="0" w:line="240" w:lineRule="auto"/>
              <w:rPr>
                <w:rFonts w:ascii="Times New Roman" w:eastAsia="Calibri" w:hAnsi="Times New Roman" w:cs="Times New Roman"/>
                <w:bCs/>
                <w:sz w:val="28"/>
                <w:lang w:val="en-US"/>
              </w:rPr>
            </w:pPr>
            <w:r w:rsidRPr="00FF4645">
              <w:rPr>
                <w:rFonts w:ascii="Times New Roman" w:eastAsia="Calibri" w:hAnsi="Times New Roman" w:cs="Times New Roman"/>
                <w:bCs/>
                <w:sz w:val="28"/>
                <w:lang w:val="en-US"/>
              </w:rPr>
              <w:t>All of this helps, but is not enough. What is most important is a </w:t>
            </w:r>
            <w:hyperlink r:id="rId15" w:anchor=".UP12uB3hKSo" w:history="1">
              <w:r w:rsidRPr="00FF4645">
                <w:rPr>
                  <w:rFonts w:ascii="Times New Roman" w:eastAsia="Calibri" w:hAnsi="Times New Roman" w:cs="Times New Roman"/>
                  <w:bCs/>
                  <w:sz w:val="28"/>
                  <w:lang w:val="en-US"/>
                </w:rPr>
                <w:t>complete cultural change</w:t>
              </w:r>
            </w:hyperlink>
            <w:r w:rsidRPr="00FF4645">
              <w:rPr>
                <w:rFonts w:ascii="Times New Roman" w:eastAsia="Calibri" w:hAnsi="Times New Roman" w:cs="Times New Roman"/>
                <w:bCs/>
                <w:sz w:val="28"/>
                <w:lang w:val="en-US"/>
              </w:rPr>
              <w:t xml:space="preserve">. And that change can only occur when a critical mass of individuals </w:t>
            </w:r>
            <w:proofErr w:type="gramStart"/>
            <w:r w:rsidRPr="00FF4645">
              <w:rPr>
                <w:rFonts w:ascii="Times New Roman" w:eastAsia="Calibri" w:hAnsi="Times New Roman" w:cs="Times New Roman"/>
                <w:bCs/>
                <w:sz w:val="28"/>
                <w:lang w:val="en-US"/>
              </w:rPr>
              <w:t>think</w:t>
            </w:r>
            <w:proofErr w:type="gramEnd"/>
            <w:r w:rsidRPr="00FF4645">
              <w:rPr>
                <w:rFonts w:ascii="Times New Roman" w:eastAsia="Calibri" w:hAnsi="Times New Roman" w:cs="Times New Roman"/>
                <w:bCs/>
                <w:sz w:val="28"/>
                <w:lang w:val="en-US"/>
              </w:rPr>
              <w:t xml:space="preserve"> in terms of change. To integrate the </w:t>
            </w:r>
            <w:proofErr w:type="spellStart"/>
            <w:r w:rsidRPr="00FF4645">
              <w:rPr>
                <w:rFonts w:ascii="Times New Roman" w:eastAsia="Calibri" w:hAnsi="Times New Roman" w:cs="Times New Roman"/>
                <w:bCs/>
                <w:sz w:val="28"/>
                <w:lang w:val="en-US"/>
              </w:rPr>
              <w:t>Mapuche</w:t>
            </w:r>
            <w:proofErr w:type="spellEnd"/>
            <w:r w:rsidRPr="00FF4645">
              <w:rPr>
                <w:rFonts w:ascii="Times New Roman" w:eastAsia="Calibri" w:hAnsi="Times New Roman" w:cs="Times New Roman"/>
                <w:bCs/>
                <w:sz w:val="28"/>
                <w:lang w:val="en-US"/>
              </w:rPr>
              <w:t xml:space="preserve"> Chilean identity, each Chilean should integrate the </w:t>
            </w:r>
            <w:proofErr w:type="spellStart"/>
            <w:r w:rsidRPr="00FF4645">
              <w:rPr>
                <w:rFonts w:ascii="Times New Roman" w:eastAsia="Calibri" w:hAnsi="Times New Roman" w:cs="Times New Roman"/>
                <w:bCs/>
                <w:sz w:val="28"/>
                <w:lang w:val="en-US"/>
              </w:rPr>
              <w:t>Mapuches</w:t>
            </w:r>
            <w:proofErr w:type="spellEnd"/>
            <w:r w:rsidRPr="00FF4645">
              <w:rPr>
                <w:rFonts w:ascii="Times New Roman" w:eastAsia="Calibri" w:hAnsi="Times New Roman" w:cs="Times New Roman"/>
                <w:bCs/>
                <w:sz w:val="28"/>
                <w:lang w:val="en-US"/>
              </w:rPr>
              <w:t xml:space="preserve"> into their own individual identity. </w:t>
            </w:r>
          </w:p>
          <w:p w:rsidR="00213BAE" w:rsidRPr="00FF4645" w:rsidRDefault="00213BAE" w:rsidP="004C585C">
            <w:pPr>
              <w:tabs>
                <w:tab w:val="center" w:pos="4419"/>
                <w:tab w:val="right" w:pos="8838"/>
              </w:tabs>
              <w:spacing w:after="0" w:line="240" w:lineRule="auto"/>
              <w:rPr>
                <w:rFonts w:ascii="Times New Roman" w:eastAsia="Calibri" w:hAnsi="Times New Roman" w:cs="Times New Roman"/>
                <w:bCs/>
                <w:sz w:val="28"/>
                <w:lang w:val="en-US"/>
              </w:rPr>
            </w:pPr>
          </w:p>
          <w:p w:rsidR="00213BAE" w:rsidRPr="00FF4645" w:rsidRDefault="00213BAE" w:rsidP="004C585C">
            <w:pPr>
              <w:tabs>
                <w:tab w:val="center" w:pos="4419"/>
                <w:tab w:val="right" w:pos="8838"/>
              </w:tabs>
              <w:spacing w:after="0" w:line="240" w:lineRule="auto"/>
              <w:rPr>
                <w:rFonts w:ascii="Times New Roman" w:eastAsia="Calibri" w:hAnsi="Times New Roman" w:cs="Times New Roman"/>
                <w:bCs/>
                <w:sz w:val="28"/>
                <w:lang w:val="en-US"/>
              </w:rPr>
            </w:pPr>
          </w:p>
          <w:p w:rsidR="00213BAE" w:rsidRDefault="00213BAE" w:rsidP="004C585C">
            <w:pPr>
              <w:tabs>
                <w:tab w:val="center" w:pos="4419"/>
                <w:tab w:val="right" w:pos="8838"/>
              </w:tabs>
              <w:spacing w:after="0" w:line="240" w:lineRule="auto"/>
              <w:rPr>
                <w:rFonts w:ascii="Arial" w:eastAsia="Calibri" w:hAnsi="Arial" w:cs="Arial"/>
                <w:b/>
                <w:bCs/>
                <w:sz w:val="24"/>
              </w:rPr>
            </w:pPr>
            <w:r>
              <w:rPr>
                <w:rFonts w:ascii="Arial" w:eastAsia="Calibri" w:hAnsi="Arial" w:cs="Arial"/>
                <w:b/>
                <w:bCs/>
                <w:sz w:val="24"/>
              </w:rPr>
              <w:t>Puedes leer el artículo en su idioma original en el siguiente enlace:</w:t>
            </w:r>
          </w:p>
          <w:p w:rsidR="00213BAE" w:rsidRDefault="00213BAE" w:rsidP="004C585C">
            <w:pPr>
              <w:tabs>
                <w:tab w:val="center" w:pos="4419"/>
                <w:tab w:val="right" w:pos="8838"/>
              </w:tabs>
              <w:spacing w:after="0" w:line="240" w:lineRule="auto"/>
              <w:rPr>
                <w:rFonts w:ascii="Arial" w:eastAsia="Calibri" w:hAnsi="Arial" w:cs="Arial"/>
                <w:b/>
                <w:bCs/>
                <w:sz w:val="24"/>
              </w:rPr>
            </w:pPr>
          </w:p>
          <w:p w:rsidR="00213BAE" w:rsidRPr="00046C0B" w:rsidRDefault="00A67CDE" w:rsidP="004C585C">
            <w:pPr>
              <w:tabs>
                <w:tab w:val="center" w:pos="4419"/>
                <w:tab w:val="right" w:pos="8838"/>
              </w:tabs>
              <w:spacing w:after="0" w:line="240" w:lineRule="auto"/>
              <w:rPr>
                <w:rFonts w:ascii="Arial" w:hAnsi="Arial" w:cs="Arial"/>
                <w:sz w:val="24"/>
              </w:rPr>
            </w:pPr>
            <w:hyperlink r:id="rId16" w:history="1">
              <w:r w:rsidR="00213BAE" w:rsidRPr="00046C0B">
                <w:rPr>
                  <w:rStyle w:val="Hipervnculo"/>
                  <w:rFonts w:ascii="Arial" w:hAnsi="Arial" w:cs="Arial"/>
                  <w:sz w:val="24"/>
                </w:rPr>
                <w:t>https://www.americaeconomia.com/politica-sociedad/sociedad/la-identidad-chilena-y-el-conflicto-mapuche</w:t>
              </w:r>
            </w:hyperlink>
          </w:p>
          <w:p w:rsidR="00213BAE" w:rsidRPr="00046C0B" w:rsidRDefault="00213BAE" w:rsidP="004C585C">
            <w:pPr>
              <w:tabs>
                <w:tab w:val="center" w:pos="4419"/>
                <w:tab w:val="right" w:pos="8838"/>
              </w:tabs>
              <w:spacing w:after="0" w:line="240" w:lineRule="auto"/>
              <w:rPr>
                <w:rFonts w:ascii="Arial" w:hAnsi="Arial" w:cs="Arial"/>
                <w:sz w:val="24"/>
              </w:rPr>
            </w:pPr>
          </w:p>
          <w:p w:rsidR="00213BAE" w:rsidRPr="00046C0B" w:rsidRDefault="00213BAE" w:rsidP="004C585C">
            <w:pPr>
              <w:tabs>
                <w:tab w:val="center" w:pos="4419"/>
                <w:tab w:val="right" w:pos="8838"/>
              </w:tabs>
              <w:spacing w:after="0" w:line="240" w:lineRule="auto"/>
              <w:rPr>
                <w:rFonts w:ascii="Arial" w:hAnsi="Arial" w:cs="Arial"/>
                <w:b/>
                <w:sz w:val="24"/>
              </w:rPr>
            </w:pPr>
            <w:r w:rsidRPr="00046C0B">
              <w:rPr>
                <w:rFonts w:ascii="Arial" w:hAnsi="Arial" w:cs="Arial"/>
                <w:b/>
                <w:sz w:val="24"/>
              </w:rPr>
              <w:t xml:space="preserve">En base a lo leído sobre el conflicto mapuche, escribe un texto breve </w:t>
            </w:r>
            <w:r w:rsidR="00046C0B">
              <w:rPr>
                <w:rFonts w:ascii="Arial" w:hAnsi="Arial" w:cs="Arial"/>
                <w:b/>
                <w:sz w:val="24"/>
              </w:rPr>
              <w:t xml:space="preserve">en tu cuaderno o en un documento de Word, </w:t>
            </w:r>
            <w:r w:rsidRPr="00046C0B">
              <w:rPr>
                <w:rFonts w:ascii="Arial" w:hAnsi="Arial" w:cs="Arial"/>
                <w:b/>
                <w:sz w:val="24"/>
              </w:rPr>
              <w:t>respondiendo la siguiente pregunta:</w:t>
            </w:r>
          </w:p>
          <w:p w:rsidR="00213BAE" w:rsidRPr="00046C0B" w:rsidRDefault="00213BAE" w:rsidP="004C585C">
            <w:pPr>
              <w:tabs>
                <w:tab w:val="center" w:pos="4419"/>
                <w:tab w:val="right" w:pos="8838"/>
              </w:tabs>
              <w:spacing w:after="0" w:line="240" w:lineRule="auto"/>
              <w:rPr>
                <w:rFonts w:ascii="Arial" w:hAnsi="Arial" w:cs="Arial"/>
                <w:b/>
                <w:sz w:val="24"/>
              </w:rPr>
            </w:pPr>
          </w:p>
          <w:p w:rsidR="00213BAE" w:rsidRPr="00046C0B" w:rsidRDefault="00213BAE" w:rsidP="004C585C">
            <w:pPr>
              <w:tabs>
                <w:tab w:val="center" w:pos="4419"/>
                <w:tab w:val="right" w:pos="8838"/>
              </w:tabs>
              <w:spacing w:after="0" w:line="240" w:lineRule="auto"/>
              <w:rPr>
                <w:rFonts w:ascii="Arial" w:eastAsia="Calibri" w:hAnsi="Arial" w:cs="Arial"/>
                <w:b/>
                <w:bCs/>
                <w:sz w:val="28"/>
              </w:rPr>
            </w:pPr>
            <w:r w:rsidRPr="00046C0B">
              <w:rPr>
                <w:rFonts w:ascii="Arial" w:hAnsi="Arial" w:cs="Arial"/>
                <w:b/>
                <w:sz w:val="24"/>
              </w:rPr>
              <w:t xml:space="preserve">¿Cuál crees tú que es la razón por </w:t>
            </w:r>
            <w:r w:rsidR="00046C0B" w:rsidRPr="00046C0B">
              <w:rPr>
                <w:rFonts w:ascii="Arial" w:hAnsi="Arial" w:cs="Arial"/>
                <w:b/>
                <w:sz w:val="24"/>
              </w:rPr>
              <w:t>la que, después de tanto tiempo, y siendo uno de los pueblos originarios más antiguos de Chile, los mapuches aún siguen siendo discriminados por los chilenos?</w:t>
            </w:r>
          </w:p>
          <w:p w:rsidR="004C585C" w:rsidRPr="00213BAE" w:rsidRDefault="004C585C" w:rsidP="004C585C">
            <w:pPr>
              <w:tabs>
                <w:tab w:val="center" w:pos="4419"/>
                <w:tab w:val="right" w:pos="8838"/>
              </w:tabs>
              <w:spacing w:after="0" w:line="240" w:lineRule="auto"/>
              <w:rPr>
                <w:rFonts w:ascii="Times New Roman" w:eastAsia="Calibri" w:hAnsi="Times New Roman" w:cs="Times New Roman"/>
                <w:bCs/>
                <w:sz w:val="28"/>
              </w:rPr>
            </w:pPr>
          </w:p>
          <w:p w:rsidR="004C585C" w:rsidRDefault="00046C0B" w:rsidP="004C585C">
            <w:pPr>
              <w:tabs>
                <w:tab w:val="center" w:pos="4419"/>
                <w:tab w:val="right" w:pos="8838"/>
              </w:tabs>
              <w:spacing w:after="0" w:line="240" w:lineRule="auto"/>
              <w:rPr>
                <w:rFonts w:ascii="Arial" w:eastAsia="Calibri" w:hAnsi="Arial" w:cs="Arial"/>
                <w:b/>
                <w:bCs/>
                <w:sz w:val="24"/>
              </w:rPr>
            </w:pPr>
            <w:r w:rsidRPr="00046C0B">
              <w:rPr>
                <w:rFonts w:ascii="Arial" w:eastAsia="Calibri" w:hAnsi="Arial" w:cs="Arial"/>
                <w:b/>
                <w:bCs/>
                <w:i/>
                <w:sz w:val="24"/>
                <w:u w:val="single"/>
              </w:rPr>
              <w:t>El texto debe tener una extensión de 20 líneas separadas en dos o tres párrafos en que des la o las razones que respalden tu respuesta. No es necesario que sea extenso pero sí que refleje tu propia opinión, con argumentos sólidos. Puedes citar el tex</w:t>
            </w:r>
            <w:r>
              <w:rPr>
                <w:rFonts w:ascii="Arial" w:eastAsia="Calibri" w:hAnsi="Arial" w:cs="Arial"/>
                <w:b/>
                <w:bCs/>
                <w:i/>
                <w:sz w:val="24"/>
                <w:u w:val="single"/>
              </w:rPr>
              <w:t>to de esta guía como referencia.</w:t>
            </w:r>
          </w:p>
          <w:p w:rsidR="004C585C" w:rsidRPr="004C585C" w:rsidRDefault="004C585C" w:rsidP="004C585C">
            <w:pPr>
              <w:tabs>
                <w:tab w:val="center" w:pos="4419"/>
                <w:tab w:val="right" w:pos="8838"/>
              </w:tabs>
              <w:spacing w:after="0" w:line="240" w:lineRule="auto"/>
              <w:rPr>
                <w:rFonts w:ascii="Arial" w:eastAsia="Calibri" w:hAnsi="Arial" w:cs="Arial"/>
                <w:b/>
                <w:bCs/>
                <w:sz w:val="24"/>
              </w:rPr>
            </w:pPr>
          </w:p>
        </w:tc>
      </w:tr>
    </w:tbl>
    <w:p w:rsidR="008A1C3B" w:rsidRPr="00A06392" w:rsidRDefault="008A1C3B" w:rsidP="00A06392">
      <w:pPr>
        <w:shd w:val="clear" w:color="auto" w:fill="FFFFFF"/>
        <w:spacing w:after="360" w:line="240" w:lineRule="auto"/>
        <w:textAlignment w:val="baseline"/>
        <w:outlineLvl w:val="2"/>
        <w:rPr>
          <w:rFonts w:ascii="Georgia" w:eastAsia="Times New Roman" w:hAnsi="Georgia" w:cs="Times New Roman"/>
          <w:b/>
          <w:i/>
          <w:sz w:val="27"/>
          <w:szCs w:val="27"/>
          <w:lang w:val="en-US" w:eastAsia="es-CL"/>
        </w:rPr>
      </w:pPr>
    </w:p>
    <w:sectPr w:rsidR="008A1C3B" w:rsidRPr="00A06392" w:rsidSect="00FF4645">
      <w:headerReference w:type="even" r:id="rId17"/>
      <w:headerReference w:type="default" r:id="rId18"/>
      <w:footerReference w:type="even" r:id="rId19"/>
      <w:footerReference w:type="default" r:id="rId20"/>
      <w:headerReference w:type="first" r:id="rId21"/>
      <w:footerReference w:type="first" r:id="rId2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DE" w:rsidRDefault="00A67CDE" w:rsidP="00A0749B">
      <w:pPr>
        <w:spacing w:after="0" w:line="240" w:lineRule="auto"/>
      </w:pPr>
      <w:r>
        <w:separator/>
      </w:r>
    </w:p>
  </w:endnote>
  <w:endnote w:type="continuationSeparator" w:id="0">
    <w:p w:rsidR="00A67CDE" w:rsidRDefault="00A67CDE"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DE" w:rsidRDefault="00A67CDE" w:rsidP="00A0749B">
      <w:pPr>
        <w:spacing w:after="0" w:line="240" w:lineRule="auto"/>
      </w:pPr>
      <w:r>
        <w:separator/>
      </w:r>
    </w:p>
  </w:footnote>
  <w:footnote w:type="continuationSeparator" w:id="0">
    <w:p w:rsidR="00A67CDE" w:rsidRDefault="00A67CDE"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E" w:rsidRDefault="00D15B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hybridMultilevel"/>
    <w:tmpl w:val="452C3646"/>
    <w:lvl w:ilvl="0" w:tplc="CF00C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5B7BC9"/>
    <w:multiLevelType w:val="hybridMultilevel"/>
    <w:tmpl w:val="FEF6F11C"/>
    <w:lvl w:ilvl="0" w:tplc="4C7ECD5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403217"/>
    <w:multiLevelType w:val="hybridMultilevel"/>
    <w:tmpl w:val="AA3E78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8178AC"/>
    <w:multiLevelType w:val="hybridMultilevel"/>
    <w:tmpl w:val="1C8A2A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5021132"/>
    <w:multiLevelType w:val="hybridMultilevel"/>
    <w:tmpl w:val="4148E6D4"/>
    <w:lvl w:ilvl="0" w:tplc="E8FA7BD2">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A30057"/>
    <w:multiLevelType w:val="hybridMultilevel"/>
    <w:tmpl w:val="951A949C"/>
    <w:lvl w:ilvl="0" w:tplc="CF00C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12467F"/>
    <w:multiLevelType w:val="hybridMultilevel"/>
    <w:tmpl w:val="53FC451A"/>
    <w:lvl w:ilvl="0" w:tplc="CF00C5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46C0B"/>
    <w:rsid w:val="001943C2"/>
    <w:rsid w:val="00213BAE"/>
    <w:rsid w:val="00263649"/>
    <w:rsid w:val="00316CCA"/>
    <w:rsid w:val="004C585C"/>
    <w:rsid w:val="00570C95"/>
    <w:rsid w:val="005E0C32"/>
    <w:rsid w:val="00665360"/>
    <w:rsid w:val="006C2544"/>
    <w:rsid w:val="008A1C3B"/>
    <w:rsid w:val="00953D1C"/>
    <w:rsid w:val="00962DC5"/>
    <w:rsid w:val="00A06392"/>
    <w:rsid w:val="00A0749B"/>
    <w:rsid w:val="00A421CD"/>
    <w:rsid w:val="00A67CDE"/>
    <w:rsid w:val="00CD16E2"/>
    <w:rsid w:val="00D15BEE"/>
    <w:rsid w:val="00DF395B"/>
    <w:rsid w:val="00EB65A7"/>
    <w:rsid w:val="00FF46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A1B4"/>
  <w15:docId w15:val="{ED77CA33-9E77-47F0-9B3D-C8AACCFF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263649"/>
    <w:pPr>
      <w:ind w:left="720"/>
      <w:contextualSpacing/>
    </w:pPr>
  </w:style>
  <w:style w:type="table" w:styleId="Tablaconcuadrcula">
    <w:name w:val="Table Grid"/>
    <w:basedOn w:val="Tablanormal"/>
    <w:uiPriority w:val="59"/>
    <w:rsid w:val="0066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585C"/>
    <w:rPr>
      <w:color w:val="0000FF" w:themeColor="hyperlink"/>
      <w:u w:val="single"/>
    </w:rPr>
  </w:style>
  <w:style w:type="paragraph" w:styleId="Textodeglobo">
    <w:name w:val="Balloon Text"/>
    <w:basedOn w:val="Normal"/>
    <w:link w:val="TextodegloboCar"/>
    <w:uiPriority w:val="99"/>
    <w:semiHidden/>
    <w:unhideWhenUsed/>
    <w:rsid w:val="00FF46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88242">
      <w:bodyDiv w:val="1"/>
      <w:marLeft w:val="0"/>
      <w:marRight w:val="0"/>
      <w:marTop w:val="0"/>
      <w:marBottom w:val="0"/>
      <w:divBdr>
        <w:top w:val="none" w:sz="0" w:space="0" w:color="auto"/>
        <w:left w:val="none" w:sz="0" w:space="0" w:color="auto"/>
        <w:bottom w:val="none" w:sz="0" w:space="0" w:color="auto"/>
        <w:right w:val="none" w:sz="0" w:space="0" w:color="auto"/>
      </w:divBdr>
      <w:divsChild>
        <w:div w:id="506822309">
          <w:marLeft w:val="0"/>
          <w:marRight w:val="0"/>
          <w:marTop w:val="0"/>
          <w:marBottom w:val="0"/>
          <w:divBdr>
            <w:top w:val="none" w:sz="0" w:space="0" w:color="auto"/>
            <w:left w:val="none" w:sz="0" w:space="0" w:color="auto"/>
            <w:bottom w:val="none" w:sz="0" w:space="0" w:color="auto"/>
            <w:right w:val="none" w:sz="0" w:space="0" w:color="auto"/>
          </w:divBdr>
        </w:div>
        <w:div w:id="734281030">
          <w:marLeft w:val="0"/>
          <w:marRight w:val="0"/>
          <w:marTop w:val="0"/>
          <w:marBottom w:val="0"/>
          <w:divBdr>
            <w:top w:val="none" w:sz="0" w:space="0" w:color="auto"/>
            <w:left w:val="none" w:sz="0" w:space="0" w:color="auto"/>
            <w:bottom w:val="none" w:sz="0" w:space="0" w:color="auto"/>
            <w:right w:val="none" w:sz="0" w:space="0" w:color="auto"/>
          </w:divBdr>
        </w:div>
        <w:div w:id="39285173">
          <w:marLeft w:val="-225"/>
          <w:marRight w:val="0"/>
          <w:marTop w:val="0"/>
          <w:marBottom w:val="0"/>
          <w:divBdr>
            <w:top w:val="none" w:sz="0" w:space="0" w:color="auto"/>
            <w:left w:val="none" w:sz="0" w:space="0" w:color="auto"/>
            <w:bottom w:val="none" w:sz="0" w:space="0" w:color="auto"/>
            <w:right w:val="none" w:sz="0" w:space="0" w:color="auto"/>
          </w:divBdr>
          <w:divsChild>
            <w:div w:id="1039548206">
              <w:marLeft w:val="0"/>
              <w:marRight w:val="0"/>
              <w:marTop w:val="0"/>
              <w:marBottom w:val="0"/>
              <w:divBdr>
                <w:top w:val="none" w:sz="0" w:space="0" w:color="auto"/>
                <w:left w:val="none" w:sz="0" w:space="0" w:color="auto"/>
                <w:bottom w:val="none" w:sz="0" w:space="0" w:color="auto"/>
                <w:right w:val="none" w:sz="0" w:space="0" w:color="auto"/>
              </w:divBdr>
              <w:divsChild>
                <w:div w:id="1169755649">
                  <w:marLeft w:val="0"/>
                  <w:marRight w:val="0"/>
                  <w:marTop w:val="0"/>
                  <w:marBottom w:val="0"/>
                  <w:divBdr>
                    <w:top w:val="none" w:sz="0" w:space="0" w:color="auto"/>
                    <w:left w:val="none" w:sz="0" w:space="0" w:color="auto"/>
                    <w:bottom w:val="none" w:sz="0" w:space="0" w:color="auto"/>
                    <w:right w:val="none" w:sz="0" w:space="0" w:color="auto"/>
                  </w:divBdr>
                  <w:divsChild>
                    <w:div w:id="1169827018">
                      <w:marLeft w:val="0"/>
                      <w:marRight w:val="0"/>
                      <w:marTop w:val="0"/>
                      <w:marBottom w:val="0"/>
                      <w:divBdr>
                        <w:top w:val="none" w:sz="0" w:space="0" w:color="auto"/>
                        <w:left w:val="none" w:sz="0" w:space="0" w:color="auto"/>
                        <w:bottom w:val="none" w:sz="0" w:space="0" w:color="auto"/>
                        <w:right w:val="none" w:sz="0" w:space="0" w:color="auto"/>
                      </w:divBdr>
                      <w:divsChild>
                        <w:div w:id="901673315">
                          <w:marLeft w:val="0"/>
                          <w:marRight w:val="0"/>
                          <w:marTop w:val="0"/>
                          <w:marBottom w:val="0"/>
                          <w:divBdr>
                            <w:top w:val="none" w:sz="0" w:space="0" w:color="auto"/>
                            <w:left w:val="none" w:sz="0" w:space="0" w:color="auto"/>
                            <w:bottom w:val="none" w:sz="0" w:space="0" w:color="auto"/>
                            <w:right w:val="none" w:sz="0" w:space="0" w:color="auto"/>
                          </w:divBdr>
                        </w:div>
                        <w:div w:id="339965628">
                          <w:marLeft w:val="0"/>
                          <w:marRight w:val="0"/>
                          <w:marTop w:val="0"/>
                          <w:marBottom w:val="0"/>
                          <w:divBdr>
                            <w:top w:val="none" w:sz="0" w:space="0" w:color="auto"/>
                            <w:left w:val="none" w:sz="0" w:space="0" w:color="auto"/>
                            <w:bottom w:val="none" w:sz="0" w:space="0" w:color="auto"/>
                            <w:right w:val="none" w:sz="0" w:space="0" w:color="auto"/>
                          </w:divBdr>
                        </w:div>
                      </w:divsChild>
                    </w:div>
                    <w:div w:id="18445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594">
      <w:bodyDiv w:val="1"/>
      <w:marLeft w:val="0"/>
      <w:marRight w:val="0"/>
      <w:marTop w:val="0"/>
      <w:marBottom w:val="0"/>
      <w:divBdr>
        <w:top w:val="none" w:sz="0" w:space="0" w:color="auto"/>
        <w:left w:val="none" w:sz="0" w:space="0" w:color="auto"/>
        <w:bottom w:val="none" w:sz="0" w:space="0" w:color="auto"/>
        <w:right w:val="none" w:sz="0" w:space="0" w:color="auto"/>
      </w:divBdr>
      <w:divsChild>
        <w:div w:id="1992097969">
          <w:marLeft w:val="0"/>
          <w:marRight w:val="0"/>
          <w:marTop w:val="0"/>
          <w:marBottom w:val="0"/>
          <w:divBdr>
            <w:top w:val="none" w:sz="0" w:space="0" w:color="auto"/>
            <w:left w:val="none" w:sz="0" w:space="0" w:color="auto"/>
            <w:bottom w:val="none" w:sz="0" w:space="0" w:color="auto"/>
            <w:right w:val="none" w:sz="0" w:space="0" w:color="auto"/>
          </w:divBdr>
          <w:divsChild>
            <w:div w:id="222183385">
              <w:marLeft w:val="0"/>
              <w:marRight w:val="0"/>
              <w:marTop w:val="0"/>
              <w:marBottom w:val="0"/>
              <w:divBdr>
                <w:top w:val="none" w:sz="0" w:space="0" w:color="auto"/>
                <w:left w:val="none" w:sz="0" w:space="0" w:color="auto"/>
                <w:bottom w:val="none" w:sz="0" w:space="0" w:color="auto"/>
                <w:right w:val="none" w:sz="0" w:space="0" w:color="auto"/>
              </w:divBdr>
            </w:div>
          </w:divsChild>
        </w:div>
        <w:div w:id="1648700496">
          <w:marLeft w:val="0"/>
          <w:marRight w:val="0"/>
          <w:marTop w:val="0"/>
          <w:marBottom w:val="0"/>
          <w:divBdr>
            <w:top w:val="none" w:sz="0" w:space="0" w:color="auto"/>
            <w:left w:val="none" w:sz="0" w:space="0" w:color="auto"/>
            <w:bottom w:val="none" w:sz="0" w:space="0" w:color="auto"/>
            <w:right w:val="none" w:sz="0" w:space="0" w:color="auto"/>
          </w:divBdr>
          <w:divsChild>
            <w:div w:id="1666975083">
              <w:marLeft w:val="0"/>
              <w:marRight w:val="0"/>
              <w:marTop w:val="0"/>
              <w:marBottom w:val="0"/>
              <w:divBdr>
                <w:top w:val="none" w:sz="0" w:space="0" w:color="auto"/>
                <w:left w:val="none" w:sz="0" w:space="0" w:color="auto"/>
                <w:bottom w:val="none" w:sz="0" w:space="0" w:color="auto"/>
                <w:right w:val="none" w:sz="0" w:space="0" w:color="auto"/>
              </w:divBdr>
              <w:divsChild>
                <w:div w:id="59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231">
          <w:marLeft w:val="0"/>
          <w:marRight w:val="0"/>
          <w:marTop w:val="0"/>
          <w:marBottom w:val="0"/>
          <w:divBdr>
            <w:top w:val="none" w:sz="0" w:space="0" w:color="auto"/>
            <w:left w:val="none" w:sz="0" w:space="0" w:color="auto"/>
            <w:bottom w:val="none" w:sz="0" w:space="0" w:color="auto"/>
            <w:right w:val="none" w:sz="0" w:space="0" w:color="auto"/>
          </w:divBdr>
          <w:divsChild>
            <w:div w:id="779447994">
              <w:marLeft w:val="0"/>
              <w:marRight w:val="0"/>
              <w:marTop w:val="0"/>
              <w:marBottom w:val="0"/>
              <w:divBdr>
                <w:top w:val="none" w:sz="0" w:space="0" w:color="auto"/>
                <w:left w:val="none" w:sz="0" w:space="0" w:color="auto"/>
                <w:bottom w:val="none" w:sz="0" w:space="0" w:color="auto"/>
                <w:right w:val="none" w:sz="0" w:space="0" w:color="auto"/>
              </w:divBdr>
              <w:divsChild>
                <w:div w:id="1739089052">
                  <w:marLeft w:val="0"/>
                  <w:marRight w:val="0"/>
                  <w:marTop w:val="0"/>
                  <w:marBottom w:val="0"/>
                  <w:divBdr>
                    <w:top w:val="none" w:sz="0" w:space="0" w:color="auto"/>
                    <w:left w:val="none" w:sz="0" w:space="0" w:color="auto"/>
                    <w:bottom w:val="none" w:sz="0" w:space="0" w:color="auto"/>
                    <w:right w:val="none" w:sz="0" w:space="0" w:color="auto"/>
                  </w:divBdr>
                  <w:divsChild>
                    <w:div w:id="364450430">
                      <w:marLeft w:val="0"/>
                      <w:marRight w:val="0"/>
                      <w:marTop w:val="0"/>
                      <w:marBottom w:val="0"/>
                      <w:divBdr>
                        <w:top w:val="none" w:sz="0" w:space="0" w:color="auto"/>
                        <w:left w:val="none" w:sz="0" w:space="0" w:color="auto"/>
                        <w:bottom w:val="none" w:sz="0" w:space="0" w:color="auto"/>
                        <w:right w:val="none" w:sz="0" w:space="0" w:color="auto"/>
                      </w:divBdr>
                    </w:div>
                  </w:divsChild>
                </w:div>
                <w:div w:id="62484911">
                  <w:marLeft w:val="0"/>
                  <w:marRight w:val="0"/>
                  <w:marTop w:val="0"/>
                  <w:marBottom w:val="0"/>
                  <w:divBdr>
                    <w:top w:val="none" w:sz="0" w:space="0" w:color="auto"/>
                    <w:left w:val="none" w:sz="0" w:space="0" w:color="auto"/>
                    <w:bottom w:val="none" w:sz="0" w:space="0" w:color="auto"/>
                    <w:right w:val="none" w:sz="0" w:space="0" w:color="auto"/>
                  </w:divBdr>
                  <w:divsChild>
                    <w:div w:id="1241719790">
                      <w:marLeft w:val="0"/>
                      <w:marRight w:val="0"/>
                      <w:marTop w:val="0"/>
                      <w:marBottom w:val="0"/>
                      <w:divBdr>
                        <w:top w:val="none" w:sz="0" w:space="0" w:color="auto"/>
                        <w:left w:val="none" w:sz="0" w:space="0" w:color="auto"/>
                        <w:bottom w:val="none" w:sz="0" w:space="0" w:color="auto"/>
                        <w:right w:val="none" w:sz="0" w:space="0" w:color="auto"/>
                      </w:divBdr>
                    </w:div>
                  </w:divsChild>
                </w:div>
                <w:div w:id="472144354">
                  <w:marLeft w:val="0"/>
                  <w:marRight w:val="0"/>
                  <w:marTop w:val="0"/>
                  <w:marBottom w:val="0"/>
                  <w:divBdr>
                    <w:top w:val="none" w:sz="0" w:space="0" w:color="auto"/>
                    <w:left w:val="none" w:sz="0" w:space="0" w:color="auto"/>
                    <w:bottom w:val="none" w:sz="0" w:space="0" w:color="auto"/>
                    <w:right w:val="none" w:sz="0" w:space="0" w:color="auto"/>
                  </w:divBdr>
                  <w:divsChild>
                    <w:div w:id="1886483942">
                      <w:marLeft w:val="0"/>
                      <w:marRight w:val="0"/>
                      <w:marTop w:val="0"/>
                      <w:marBottom w:val="0"/>
                      <w:divBdr>
                        <w:top w:val="none" w:sz="0" w:space="0" w:color="auto"/>
                        <w:left w:val="none" w:sz="0" w:space="0" w:color="auto"/>
                        <w:bottom w:val="none" w:sz="0" w:space="0" w:color="auto"/>
                        <w:right w:val="none" w:sz="0" w:space="0" w:color="auto"/>
                      </w:divBdr>
                    </w:div>
                  </w:divsChild>
                </w:div>
                <w:div w:id="1493713476">
                  <w:marLeft w:val="0"/>
                  <w:marRight w:val="0"/>
                  <w:marTop w:val="0"/>
                  <w:marBottom w:val="0"/>
                  <w:divBdr>
                    <w:top w:val="none" w:sz="0" w:space="0" w:color="auto"/>
                    <w:left w:val="none" w:sz="0" w:space="0" w:color="auto"/>
                    <w:bottom w:val="none" w:sz="0" w:space="0" w:color="auto"/>
                    <w:right w:val="none" w:sz="0" w:space="0" w:color="auto"/>
                  </w:divBdr>
                  <w:divsChild>
                    <w:div w:id="1475175413">
                      <w:marLeft w:val="0"/>
                      <w:marRight w:val="0"/>
                      <w:marTop w:val="0"/>
                      <w:marBottom w:val="0"/>
                      <w:divBdr>
                        <w:top w:val="none" w:sz="0" w:space="0" w:color="auto"/>
                        <w:left w:val="none" w:sz="0" w:space="0" w:color="auto"/>
                        <w:bottom w:val="none" w:sz="0" w:space="0" w:color="auto"/>
                        <w:right w:val="none" w:sz="0" w:space="0" w:color="auto"/>
                      </w:divBdr>
                    </w:div>
                  </w:divsChild>
                </w:div>
                <w:div w:id="169682330">
                  <w:marLeft w:val="0"/>
                  <w:marRight w:val="0"/>
                  <w:marTop w:val="0"/>
                  <w:marBottom w:val="0"/>
                  <w:divBdr>
                    <w:top w:val="none" w:sz="0" w:space="0" w:color="auto"/>
                    <w:left w:val="none" w:sz="0" w:space="0" w:color="auto"/>
                    <w:bottom w:val="none" w:sz="0" w:space="0" w:color="auto"/>
                    <w:right w:val="none" w:sz="0" w:space="0" w:color="auto"/>
                  </w:divBdr>
                  <w:divsChild>
                    <w:div w:id="1014769987">
                      <w:marLeft w:val="0"/>
                      <w:marRight w:val="0"/>
                      <w:marTop w:val="0"/>
                      <w:marBottom w:val="0"/>
                      <w:divBdr>
                        <w:top w:val="none" w:sz="0" w:space="0" w:color="auto"/>
                        <w:left w:val="none" w:sz="0" w:space="0" w:color="auto"/>
                        <w:bottom w:val="none" w:sz="0" w:space="0" w:color="auto"/>
                        <w:right w:val="none" w:sz="0" w:space="0" w:color="auto"/>
                      </w:divBdr>
                    </w:div>
                  </w:divsChild>
                </w:div>
                <w:div w:id="1814831114">
                  <w:marLeft w:val="0"/>
                  <w:marRight w:val="0"/>
                  <w:marTop w:val="0"/>
                  <w:marBottom w:val="0"/>
                  <w:divBdr>
                    <w:top w:val="none" w:sz="0" w:space="0" w:color="auto"/>
                    <w:left w:val="none" w:sz="0" w:space="0" w:color="auto"/>
                    <w:bottom w:val="none" w:sz="0" w:space="0" w:color="auto"/>
                    <w:right w:val="none" w:sz="0" w:space="0" w:color="auto"/>
                  </w:divBdr>
                  <w:divsChild>
                    <w:div w:id="4164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crunch.com/world-affairs/chile-and-peru-an-old-border-dispute-threatens-a-vibrant-economic-alliance/hague-justice-economy-co-operation-sea/c1s10519/" TargetMode="External"/><Relationship Id="rId13" Type="http://schemas.openxmlformats.org/officeDocument/2006/relationships/hyperlink" Target="http://worldcrunch.com/culture-society/protests-in-chile-president-pi-era-must-start-taking-the-student-demands-seriously/c3s398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orldcrunch.com/food-travel/from-the-land-of-fires-to-the-end-of-the-world-a-patagonian-journey/patagonia-travel-tierra-del-fuego-cruise-magellan/c6s10668/" TargetMode="External"/><Relationship Id="rId12" Type="http://schemas.openxmlformats.org/officeDocument/2006/relationships/hyperlink" Target="http://worldcrunch.com/eyes-on-the-u.s./native-americans-joblessness-and-the-return-of-the-yellowstone-bison-/c5s589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mericaeconomia.com/politica-sociedad/sociedad/la-identidad-chilena-y-el-conflicto-mapuch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crunch.com/culture-society/do-anonymous-job-applications-reduce-discrimination-/c3s51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orldcrunch.com/world-affairs/the-most-persecuted-minority-in-the-world-the-gypsies-of-burma/c1s5701/" TargetMode="External"/><Relationship Id="rId23" Type="http://schemas.openxmlformats.org/officeDocument/2006/relationships/fontTable" Target="fontTable.xml"/><Relationship Id="rId10" Type="http://schemas.openxmlformats.org/officeDocument/2006/relationships/hyperlink" Target="http://worldcrunch.com/opinion-analysis/the-women-politicians-of-chile-set-to-take-their-country-back/skarmeta-santiago-labbe-bachelet/c7s1006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orldcrunch.com/culture-society/rising-mega-mall-in-quaint-fishing-town-exposes-chile-s-deep-divides/c3s4896/" TargetMode="External"/><Relationship Id="rId14" Type="http://schemas.openxmlformats.org/officeDocument/2006/relationships/hyperlink" Target="http://worldcrunch.com/business-finance/original-sin-why-china-still-discriminates-against-the-private-sector/c2s562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JOSE MEZA</cp:lastModifiedBy>
  <cp:revision>2</cp:revision>
  <cp:lastPrinted>2020-06-16T17:38:00Z</cp:lastPrinted>
  <dcterms:created xsi:type="dcterms:W3CDTF">2020-06-16T17:39:00Z</dcterms:created>
  <dcterms:modified xsi:type="dcterms:W3CDTF">2020-06-16T17:39:00Z</dcterms:modified>
</cp:coreProperties>
</file>