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F1" w:rsidRDefault="003337F1" w:rsidP="003C54DD">
      <w:pPr>
        <w:jc w:val="both"/>
        <w:rPr>
          <w:rFonts w:ascii="Arial" w:hAnsi="Arial" w:cs="Arial"/>
        </w:rPr>
      </w:pPr>
    </w:p>
    <w:p w:rsidR="000F7DD8" w:rsidRPr="000F7DD8" w:rsidRDefault="000F7DD8" w:rsidP="000F7DD8">
      <w:pPr>
        <w:jc w:val="center"/>
        <w:rPr>
          <w:rFonts w:ascii="Arial" w:hAnsi="Arial" w:cs="Arial"/>
          <w:b/>
          <w:u w:val="single"/>
        </w:rPr>
      </w:pPr>
      <w:r w:rsidRPr="000F7DD8">
        <w:rPr>
          <w:rFonts w:ascii="Arial" w:hAnsi="Arial" w:cs="Arial"/>
          <w:b/>
          <w:u w:val="single"/>
        </w:rPr>
        <w:t xml:space="preserve">Filosofía </w:t>
      </w:r>
      <w:proofErr w:type="gramStart"/>
      <w:r w:rsidRPr="000F7DD8">
        <w:rPr>
          <w:rFonts w:ascii="Arial" w:hAnsi="Arial" w:cs="Arial"/>
          <w:b/>
          <w:u w:val="single"/>
        </w:rPr>
        <w:t>diferenciado</w:t>
      </w:r>
      <w:proofErr w:type="gramEnd"/>
      <w:r w:rsidRPr="000F7DD8">
        <w:rPr>
          <w:rFonts w:ascii="Arial" w:hAnsi="Arial" w:cs="Arial"/>
          <w:b/>
          <w:u w:val="single"/>
        </w:rPr>
        <w:t>: Tercero medio.</w:t>
      </w:r>
    </w:p>
    <w:p w:rsidR="000F7DD8" w:rsidRDefault="000F7DD8" w:rsidP="003C54DD">
      <w:pPr>
        <w:jc w:val="both"/>
        <w:rPr>
          <w:rFonts w:ascii="Arial" w:hAnsi="Arial" w:cs="Arial"/>
        </w:rPr>
      </w:pPr>
    </w:p>
    <w:p w:rsidR="003337F1" w:rsidRPr="000F7DD8" w:rsidRDefault="003337F1" w:rsidP="003C54DD">
      <w:pPr>
        <w:jc w:val="both"/>
        <w:rPr>
          <w:rFonts w:ascii="Arial" w:hAnsi="Arial" w:cs="Arial"/>
          <w:b/>
        </w:rPr>
      </w:pPr>
    </w:p>
    <w:p w:rsidR="003C54DD" w:rsidRPr="000F7DD8" w:rsidRDefault="00487FE5" w:rsidP="00487FE5">
      <w:pPr>
        <w:jc w:val="both"/>
        <w:rPr>
          <w:rFonts w:ascii="Arial" w:hAnsi="Arial" w:cs="Arial"/>
        </w:rPr>
      </w:pPr>
      <w:r w:rsidRPr="000F7DD8">
        <w:rPr>
          <w:rFonts w:ascii="Arial" w:hAnsi="Arial" w:cs="Arial"/>
        </w:rPr>
        <w:t>Lea atentamente el siguiente texto y responda las preguntas que  se presentan a continuación</w:t>
      </w:r>
      <w:r w:rsidR="00EA7DA2" w:rsidRPr="000F7DD8">
        <w:rPr>
          <w:rFonts w:ascii="Arial" w:hAnsi="Arial" w:cs="Arial"/>
        </w:rPr>
        <w:t>.</w:t>
      </w:r>
    </w:p>
    <w:p w:rsidR="003C54DD" w:rsidRPr="000F7DD8" w:rsidRDefault="003C54DD" w:rsidP="003C54DD">
      <w:pPr>
        <w:jc w:val="both"/>
        <w:rPr>
          <w:rFonts w:ascii="Arial" w:hAnsi="Arial" w:cs="Arial"/>
        </w:rPr>
      </w:pPr>
    </w:p>
    <w:p w:rsidR="000C425D" w:rsidRPr="000F7DD8" w:rsidRDefault="000C425D" w:rsidP="000C425D">
      <w:pPr>
        <w:autoSpaceDE w:val="0"/>
        <w:autoSpaceDN w:val="0"/>
        <w:adjustRightInd w:val="0"/>
        <w:jc w:val="both"/>
        <w:rPr>
          <w:rFonts w:ascii="Arial" w:eastAsiaTheme="minorHAnsi" w:hAnsi="Arial" w:cs="Arial"/>
          <w:b/>
          <w:bCs/>
          <w:lang w:val="es-CL" w:eastAsia="en-US"/>
        </w:rPr>
      </w:pPr>
      <w:r w:rsidRPr="000F7DD8">
        <w:rPr>
          <w:rFonts w:ascii="Arial" w:eastAsiaTheme="minorHAnsi" w:hAnsi="Arial" w:cs="Arial"/>
          <w:b/>
          <w:bCs/>
          <w:lang w:val="es-CL" w:eastAsia="en-US"/>
        </w:rPr>
        <w:t>John Locke. Ensayo sobre el entendimiento humano (1690).</w:t>
      </w:r>
    </w:p>
    <w:p w:rsidR="000C425D" w:rsidRPr="000F7DD8" w:rsidRDefault="000C425D" w:rsidP="000C425D">
      <w:pPr>
        <w:autoSpaceDE w:val="0"/>
        <w:autoSpaceDN w:val="0"/>
        <w:adjustRightInd w:val="0"/>
        <w:jc w:val="both"/>
        <w:rPr>
          <w:rFonts w:ascii="Arial" w:eastAsiaTheme="minorHAnsi" w:hAnsi="Arial" w:cs="Arial"/>
          <w:b/>
          <w:bCs/>
          <w:lang w:val="es-CL" w:eastAsia="en-US"/>
        </w:rPr>
      </w:pPr>
      <w:r w:rsidRPr="000F7DD8">
        <w:rPr>
          <w:rFonts w:ascii="Arial" w:eastAsiaTheme="minorHAnsi" w:hAnsi="Arial" w:cs="Arial"/>
          <w:b/>
          <w:bCs/>
          <w:lang w:val="es-CL" w:eastAsia="en-US"/>
        </w:rPr>
        <w:t>SECCIÓN A</w:t>
      </w:r>
    </w:p>
    <w:p w:rsidR="000C425D" w:rsidRDefault="000C425D" w:rsidP="000C425D">
      <w:pPr>
        <w:autoSpaceDE w:val="0"/>
        <w:autoSpaceDN w:val="0"/>
        <w:adjustRightInd w:val="0"/>
        <w:jc w:val="both"/>
        <w:rPr>
          <w:rFonts w:ascii="Arial" w:eastAsiaTheme="minorHAnsi" w:hAnsi="Arial" w:cs="Arial"/>
          <w:b/>
          <w:bCs/>
          <w:lang w:val="es-CL" w:eastAsia="en-US"/>
        </w:rPr>
      </w:pPr>
      <w:r w:rsidRPr="000F7DD8">
        <w:rPr>
          <w:rFonts w:ascii="Arial" w:eastAsiaTheme="minorHAnsi" w:hAnsi="Arial" w:cs="Arial"/>
          <w:b/>
          <w:bCs/>
          <w:lang w:val="es-CL" w:eastAsia="en-US"/>
        </w:rPr>
        <w:t>Epístola al lector,</w:t>
      </w:r>
    </w:p>
    <w:p w:rsidR="000F7DD8" w:rsidRPr="000F7DD8" w:rsidRDefault="000F7DD8" w:rsidP="000C425D">
      <w:pPr>
        <w:autoSpaceDE w:val="0"/>
        <w:autoSpaceDN w:val="0"/>
        <w:adjustRightInd w:val="0"/>
        <w:jc w:val="both"/>
        <w:rPr>
          <w:rFonts w:ascii="Arial" w:eastAsiaTheme="minorHAnsi" w:hAnsi="Arial" w:cs="Arial"/>
          <w:b/>
          <w:bCs/>
          <w:lang w:val="es-CL" w:eastAsia="en-US"/>
        </w:rPr>
      </w:pPr>
      <w:bookmarkStart w:id="0" w:name="_GoBack"/>
      <w:bookmarkEnd w:id="0"/>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Pongo aquí en tus manos lo que ha sido la entretención de algunas de mis horas ociosas y graves. Si te tocara en suerte entretener algunas de las tuyas con este tratado y si obtuvieres de su lectura sólo la mitad del placer que me causó escribirlo, tendrás por tan bien gastado tu dinero como yo mis desvelos [...] poco sabe del entendimiento quien ignora que no solo es la más elevada facultad del alma, sino también aquella cuyo ejercicio entrega mayor y más constante placer. Porque su búsqueda de la verdad es una especie de cacería, en la cual el perseguir a la presa es ya buena parte de la entretención. Cada paso que da la mente en su marcha hacia el conocimiento, le descubre algo que no es sólo nuevo sino que además es, al menos por algunos momentos, lo mejor.</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 xml:space="preserve">Porque el entendimiento es como el ojo, el cual juzga de los objetos sólo por su propio mirar. Se alegra con cuanto descubre y no se apena por lo que se le escapa, puesto que lo desconoce. Así son las cosas para quien se ha logrado erguirse a sí mismo por encima de la caridad y no vivir de ocioso, con las </w:t>
      </w:r>
      <w:proofErr w:type="gramStart"/>
      <w:r w:rsidRPr="000F7DD8">
        <w:rPr>
          <w:rFonts w:ascii="Arial" w:eastAsiaTheme="minorHAnsi" w:hAnsi="Arial" w:cs="Arial"/>
          <w:color w:val="000000"/>
          <w:lang w:val="es-CL" w:eastAsia="en-US"/>
        </w:rPr>
        <w:t>opiniones</w:t>
      </w:r>
      <w:proofErr w:type="gramEnd"/>
      <w:r w:rsidRPr="000F7DD8">
        <w:rPr>
          <w:rFonts w:ascii="Arial" w:eastAsiaTheme="minorHAnsi" w:hAnsi="Arial" w:cs="Arial"/>
          <w:color w:val="000000"/>
          <w:lang w:val="es-CL" w:eastAsia="en-US"/>
        </w:rPr>
        <w:t xml:space="preserve"> mendigadas a otros. Cuando tal persona pone a trabajar su propio pensamiento para buscar y seguir a la verdad, no dejará de sentir el placer del cazador, cualquiera sea la presa que logre. Cada momento de esfuerzo premia su empeño con algún deleite y no tiene razones para considerar malgastado su tiempo, aun cuando no pueda jactarse de haber cazado una presa de importancia.</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Tal es, lector, la entretención de los autores cuando dan alas a sus propios pensamientos para</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roofErr w:type="gramStart"/>
      <w:r w:rsidRPr="000F7DD8">
        <w:rPr>
          <w:rFonts w:ascii="Arial" w:eastAsiaTheme="minorHAnsi" w:hAnsi="Arial" w:cs="Arial"/>
          <w:color w:val="000000"/>
          <w:lang w:val="es-CL" w:eastAsia="en-US"/>
        </w:rPr>
        <w:t>verterlos</w:t>
      </w:r>
      <w:proofErr w:type="gramEnd"/>
      <w:r w:rsidRPr="000F7DD8">
        <w:rPr>
          <w:rFonts w:ascii="Arial" w:eastAsiaTheme="minorHAnsi" w:hAnsi="Arial" w:cs="Arial"/>
          <w:color w:val="000000"/>
          <w:lang w:val="es-CL" w:eastAsia="en-US"/>
        </w:rPr>
        <w:t xml:space="preserve"> por escrito. No envidies su placer, puesto que ellos te ofrecen otro equivalente, siempre y cuando emplees en su lectura tus propios pensamientos. A ellos, si son realmente tuyos, es que me dirijo. Pero si tus pensamientos son prestados de otro, poco me importa cuáles sean [...] No vale la pena interesarse en lo que dice o piensa, quien sólo dice o piensa lo que otro le manda. </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 xml:space="preserve">Hay objetos que es preciso examinar por todos lados. Cuando se trata de una noción novedosa, como son algunas de éstas para mí (o cuando la noción se desvía del camino habitual, como temo pueda parecerles a otros que sea aquí el caso), una sola mirada no basta. Ni para franquearle la entrada en todos los entendimientos, ni para fijarla allí con una impresión clara y duradera [...] pocos habrá, creo, que no hayan observado en sí mismos o en otros que, aquello que expresado de un modo resultaba muy oscuro, expresado de otro modo </w:t>
      </w:r>
      <w:r w:rsidRPr="000F7DD8">
        <w:rPr>
          <w:rFonts w:ascii="Arial" w:eastAsiaTheme="minorHAnsi" w:hAnsi="Arial" w:cs="Arial"/>
          <w:color w:val="000000"/>
          <w:lang w:val="es-CL" w:eastAsia="en-US"/>
        </w:rPr>
        <w:lastRenderedPageBreak/>
        <w:t>resultaba muy claro e inteligible [...] no todo halaga por igual a la imaginación de distintas personas. Nuestros entendimientos son tan distintos como nuestros paladares. Quien crea que la misma verdad, aderezada de un mismo modo, será disfrutada por todos, es como quien supone que se puede dar por igual en el gusto a todos con un mismo plato. La vianda podrá ser la misma y el alimento bueno. Sin embargo, no todos podrán aceptarlo con esos condimentos. Y tendrá que ser aderezada de manera distinta si ha de ser aceptable para quienes sean de fuerte constitución.</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 mi propósito al publicar este tratado es el de ser lo más útil que pueda. Esto hace necesario</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roofErr w:type="gramStart"/>
      <w:r w:rsidRPr="000F7DD8">
        <w:rPr>
          <w:rFonts w:ascii="Arial" w:eastAsiaTheme="minorHAnsi" w:hAnsi="Arial" w:cs="Arial"/>
          <w:color w:val="000000"/>
          <w:lang w:val="es-CL" w:eastAsia="en-US"/>
        </w:rPr>
        <w:t>que</w:t>
      </w:r>
      <w:proofErr w:type="gramEnd"/>
      <w:r w:rsidRPr="000F7DD8">
        <w:rPr>
          <w:rFonts w:ascii="Arial" w:eastAsiaTheme="minorHAnsi" w:hAnsi="Arial" w:cs="Arial"/>
          <w:color w:val="000000"/>
          <w:lang w:val="es-CL" w:eastAsia="en-US"/>
        </w:rPr>
        <w:t xml:space="preserve"> cuanto tengo que decir sea dicho de manera tan fácil que sea inteligible para una clase tan</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roofErr w:type="gramStart"/>
      <w:r w:rsidRPr="000F7DD8">
        <w:rPr>
          <w:rFonts w:ascii="Arial" w:eastAsiaTheme="minorHAnsi" w:hAnsi="Arial" w:cs="Arial"/>
          <w:color w:val="000000"/>
          <w:lang w:val="es-CL" w:eastAsia="en-US"/>
        </w:rPr>
        <w:t>grande</w:t>
      </w:r>
      <w:proofErr w:type="gramEnd"/>
      <w:r w:rsidRPr="000F7DD8">
        <w:rPr>
          <w:rFonts w:ascii="Arial" w:eastAsiaTheme="minorHAnsi" w:hAnsi="Arial" w:cs="Arial"/>
          <w:color w:val="000000"/>
          <w:lang w:val="es-CL" w:eastAsia="en-US"/>
        </w:rPr>
        <w:t xml:space="preserve"> de lectores como me sea posible. Prefiero, con mucho, que quienes están acostumbrados al pensamiento especulativo y sean perspicaces se quejen del tedio de algunas partes de mi obra antes que alguien, que esté poco acostumbrado a la especulación abstracta o que tenga nociones distintas de las mías, no me comprenda.</w:t>
      </w: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p>
    <w:p w:rsidR="000C425D" w:rsidRPr="000F7DD8" w:rsidRDefault="000C425D" w:rsidP="000C425D">
      <w:pPr>
        <w:autoSpaceDE w:val="0"/>
        <w:autoSpaceDN w:val="0"/>
        <w:adjustRightInd w:val="0"/>
        <w:jc w:val="both"/>
        <w:rPr>
          <w:rFonts w:ascii="Arial" w:eastAsiaTheme="minorHAnsi" w:hAnsi="Arial" w:cs="Arial"/>
          <w:color w:val="000000"/>
          <w:lang w:val="es-CL" w:eastAsia="en-US"/>
        </w:rPr>
      </w:pPr>
      <w:r w:rsidRPr="000F7DD8">
        <w:rPr>
          <w:rFonts w:ascii="Arial" w:eastAsiaTheme="minorHAnsi" w:hAnsi="Arial" w:cs="Arial"/>
          <w:color w:val="000000"/>
          <w:lang w:val="es-CL" w:eastAsia="en-US"/>
        </w:rPr>
        <w:t>[...] A la república del conocimiento no le faltan en estos tiempos míos sus grandes arquitectos,</w:t>
      </w:r>
    </w:p>
    <w:p w:rsidR="00952ED4" w:rsidRPr="000F7DD8" w:rsidRDefault="000C425D" w:rsidP="000C425D">
      <w:pPr>
        <w:autoSpaceDE w:val="0"/>
        <w:autoSpaceDN w:val="0"/>
        <w:adjustRightInd w:val="0"/>
        <w:jc w:val="both"/>
        <w:rPr>
          <w:rFonts w:ascii="Arial" w:eastAsiaTheme="minorHAnsi" w:hAnsi="Arial" w:cs="Arial"/>
          <w:color w:val="000000"/>
          <w:lang w:val="es-CL" w:eastAsia="en-US"/>
        </w:rPr>
      </w:pPr>
      <w:proofErr w:type="gramStart"/>
      <w:r w:rsidRPr="000F7DD8">
        <w:rPr>
          <w:rFonts w:ascii="Arial" w:eastAsiaTheme="minorHAnsi" w:hAnsi="Arial" w:cs="Arial"/>
          <w:color w:val="000000"/>
          <w:lang w:val="es-CL" w:eastAsia="en-US"/>
        </w:rPr>
        <w:t>cuyos</w:t>
      </w:r>
      <w:proofErr w:type="gramEnd"/>
      <w:r w:rsidRPr="000F7DD8">
        <w:rPr>
          <w:rFonts w:ascii="Arial" w:eastAsiaTheme="minorHAnsi" w:hAnsi="Arial" w:cs="Arial"/>
          <w:color w:val="000000"/>
          <w:lang w:val="es-CL" w:eastAsia="en-US"/>
        </w:rPr>
        <w:t xml:space="preserve"> diseños al hacer avanzar a la ciencia, dejarán monumentos duraderos a la posteridad. Pero no todos pueden esperar ser un </w:t>
      </w:r>
      <w:proofErr w:type="spellStart"/>
      <w:r w:rsidRPr="000F7DD8">
        <w:rPr>
          <w:rFonts w:ascii="Arial" w:eastAsiaTheme="minorHAnsi" w:hAnsi="Arial" w:cs="Arial"/>
          <w:color w:val="000000"/>
          <w:lang w:val="es-CL" w:eastAsia="en-US"/>
        </w:rPr>
        <w:t>Boyle</w:t>
      </w:r>
      <w:proofErr w:type="spellEnd"/>
      <w:r w:rsidRPr="000F7DD8">
        <w:rPr>
          <w:rFonts w:ascii="Arial" w:eastAsiaTheme="minorHAnsi" w:hAnsi="Arial" w:cs="Arial"/>
          <w:color w:val="000000"/>
          <w:lang w:val="es-CL" w:eastAsia="en-US"/>
        </w:rPr>
        <w:t xml:space="preserve"> o un </w:t>
      </w:r>
      <w:proofErr w:type="spellStart"/>
      <w:r w:rsidRPr="000F7DD8">
        <w:rPr>
          <w:rFonts w:ascii="Arial" w:eastAsiaTheme="minorHAnsi" w:hAnsi="Arial" w:cs="Arial"/>
          <w:color w:val="000000"/>
          <w:lang w:val="es-CL" w:eastAsia="en-US"/>
        </w:rPr>
        <w:t>Sydenham</w:t>
      </w:r>
      <w:proofErr w:type="spellEnd"/>
      <w:r w:rsidRPr="000F7DD8">
        <w:rPr>
          <w:rFonts w:ascii="Arial" w:eastAsiaTheme="minorHAnsi" w:hAnsi="Arial" w:cs="Arial"/>
          <w:color w:val="000000"/>
          <w:lang w:val="es-CL" w:eastAsia="en-US"/>
        </w:rPr>
        <w:t>. En una época que produce maestros del calibre de Huygens, el incomparable Sr. Newton y otros de su talla, es ambición suficiente el ser utilizado como un peón que limpia un poco el suelo y remueve la basura que yace en el camino del conocimiento [...]</w:t>
      </w:r>
    </w:p>
    <w:p w:rsidR="000C425D" w:rsidRPr="000F7DD8" w:rsidRDefault="000C425D" w:rsidP="00952ED4">
      <w:pPr>
        <w:jc w:val="both"/>
        <w:rPr>
          <w:rFonts w:ascii="Arial" w:hAnsi="Arial" w:cs="Arial"/>
          <w:lang w:val="es-CL"/>
        </w:rPr>
      </w:pPr>
    </w:p>
    <w:p w:rsidR="00487FE5" w:rsidRPr="000F7DD8" w:rsidRDefault="00487FE5" w:rsidP="000C425D">
      <w:pPr>
        <w:autoSpaceDE w:val="0"/>
        <w:autoSpaceDN w:val="0"/>
        <w:adjustRightInd w:val="0"/>
        <w:jc w:val="both"/>
        <w:rPr>
          <w:rFonts w:ascii="Arial" w:eastAsiaTheme="minorHAnsi" w:hAnsi="Arial" w:cs="Arial"/>
          <w:lang w:val="es-CL" w:eastAsia="en-US"/>
        </w:rPr>
      </w:pPr>
      <w:r w:rsidRPr="000F7DD8">
        <w:rPr>
          <w:rFonts w:ascii="Arial" w:hAnsi="Arial" w:cs="Arial"/>
        </w:rPr>
        <w:t xml:space="preserve">1. </w:t>
      </w:r>
      <w:r w:rsidR="000C425D" w:rsidRPr="000F7DD8">
        <w:rPr>
          <w:rFonts w:ascii="Arial" w:eastAsiaTheme="minorHAnsi" w:hAnsi="Arial" w:cs="Arial"/>
          <w:lang w:val="es-CL" w:eastAsia="en-US"/>
        </w:rPr>
        <w:t>¿En qué consiste el “placer del cazador” cuando trabaja el entendimiento propio?</w:t>
      </w:r>
    </w:p>
    <w:p w:rsidR="00952ED4" w:rsidRPr="000F7DD8" w:rsidRDefault="00952ED4" w:rsidP="00952ED4">
      <w:pPr>
        <w:jc w:val="both"/>
        <w:rPr>
          <w:rFonts w:ascii="Arial" w:hAnsi="Arial" w:cs="Arial"/>
        </w:rPr>
      </w:pPr>
    </w:p>
    <w:p w:rsidR="00EE5836" w:rsidRPr="000F7DD8" w:rsidRDefault="00EE5836" w:rsidP="00952ED4">
      <w:pPr>
        <w:jc w:val="both"/>
        <w:rPr>
          <w:rFonts w:ascii="Arial" w:hAnsi="Arial" w:cs="Arial"/>
        </w:rPr>
      </w:pPr>
    </w:p>
    <w:p w:rsidR="00487FE5" w:rsidRPr="000F7DD8" w:rsidRDefault="00487FE5" w:rsidP="000C425D">
      <w:pPr>
        <w:autoSpaceDE w:val="0"/>
        <w:autoSpaceDN w:val="0"/>
        <w:adjustRightInd w:val="0"/>
        <w:jc w:val="both"/>
        <w:rPr>
          <w:rFonts w:ascii="Arial" w:eastAsiaTheme="minorHAnsi" w:hAnsi="Arial" w:cs="Arial"/>
          <w:lang w:val="es-CL" w:eastAsia="en-US"/>
        </w:rPr>
      </w:pPr>
      <w:r w:rsidRPr="000F7DD8">
        <w:rPr>
          <w:rFonts w:ascii="Arial" w:hAnsi="Arial" w:cs="Arial"/>
        </w:rPr>
        <w:t>2.</w:t>
      </w:r>
      <w:r w:rsidR="00A948AD" w:rsidRPr="000F7DD8">
        <w:rPr>
          <w:rFonts w:ascii="Arial" w:hAnsi="Arial" w:cs="Arial"/>
        </w:rPr>
        <w:t xml:space="preserve"> </w:t>
      </w:r>
      <w:r w:rsidR="000C425D" w:rsidRPr="000F7DD8">
        <w:rPr>
          <w:rFonts w:ascii="Arial" w:eastAsiaTheme="minorHAnsi" w:hAnsi="Arial" w:cs="Arial"/>
          <w:lang w:val="es-CL" w:eastAsia="en-US"/>
        </w:rPr>
        <w:t xml:space="preserve">¿Quiénes son y qué representan </w:t>
      </w:r>
      <w:proofErr w:type="spellStart"/>
      <w:r w:rsidR="000C425D" w:rsidRPr="000F7DD8">
        <w:rPr>
          <w:rFonts w:ascii="Arial" w:eastAsiaTheme="minorHAnsi" w:hAnsi="Arial" w:cs="Arial"/>
          <w:lang w:val="es-CL" w:eastAsia="en-US"/>
        </w:rPr>
        <w:t>Boyle</w:t>
      </w:r>
      <w:proofErr w:type="spellEnd"/>
      <w:r w:rsidR="000C425D" w:rsidRPr="000F7DD8">
        <w:rPr>
          <w:rFonts w:ascii="Arial" w:eastAsiaTheme="minorHAnsi" w:hAnsi="Arial" w:cs="Arial"/>
          <w:lang w:val="es-CL" w:eastAsia="en-US"/>
        </w:rPr>
        <w:t xml:space="preserve">, </w:t>
      </w:r>
      <w:proofErr w:type="spellStart"/>
      <w:r w:rsidR="000C425D" w:rsidRPr="000F7DD8">
        <w:rPr>
          <w:rFonts w:ascii="Arial" w:eastAsiaTheme="minorHAnsi" w:hAnsi="Arial" w:cs="Arial"/>
          <w:lang w:val="es-CL" w:eastAsia="en-US"/>
        </w:rPr>
        <w:t>Sydenham</w:t>
      </w:r>
      <w:proofErr w:type="spellEnd"/>
      <w:r w:rsidR="000C425D" w:rsidRPr="000F7DD8">
        <w:rPr>
          <w:rFonts w:ascii="Arial" w:eastAsiaTheme="minorHAnsi" w:hAnsi="Arial" w:cs="Arial"/>
          <w:lang w:val="es-CL" w:eastAsia="en-US"/>
        </w:rPr>
        <w:t>, Huygens y Newton?</w:t>
      </w:r>
    </w:p>
    <w:p w:rsidR="00BA5380" w:rsidRPr="000F7DD8" w:rsidRDefault="00BA5380" w:rsidP="00952ED4">
      <w:pPr>
        <w:jc w:val="both"/>
        <w:rPr>
          <w:rFonts w:ascii="Arial" w:hAnsi="Arial" w:cs="Arial"/>
        </w:rPr>
      </w:pPr>
    </w:p>
    <w:p w:rsidR="00BA5380" w:rsidRPr="000F7DD8" w:rsidRDefault="00BA5380" w:rsidP="00952ED4">
      <w:pPr>
        <w:jc w:val="both"/>
        <w:rPr>
          <w:rFonts w:ascii="Arial" w:hAnsi="Arial" w:cs="Arial"/>
          <w:lang w:val="es-CL"/>
        </w:rPr>
      </w:pPr>
    </w:p>
    <w:p w:rsidR="005E02A0" w:rsidRPr="000F7DD8" w:rsidRDefault="00487FE5" w:rsidP="000C425D">
      <w:pPr>
        <w:autoSpaceDE w:val="0"/>
        <w:autoSpaceDN w:val="0"/>
        <w:adjustRightInd w:val="0"/>
        <w:jc w:val="both"/>
        <w:rPr>
          <w:rFonts w:ascii="Arial" w:eastAsiaTheme="minorHAnsi" w:hAnsi="Arial" w:cs="Arial"/>
          <w:lang w:val="es-CL" w:eastAsia="en-US"/>
        </w:rPr>
      </w:pPr>
      <w:r w:rsidRPr="000F7DD8">
        <w:rPr>
          <w:rFonts w:ascii="Arial" w:hAnsi="Arial" w:cs="Arial"/>
        </w:rPr>
        <w:t xml:space="preserve">3. </w:t>
      </w:r>
      <w:r w:rsidR="000C425D" w:rsidRPr="000F7DD8">
        <w:rPr>
          <w:rFonts w:ascii="Arial" w:eastAsiaTheme="minorHAnsi" w:hAnsi="Arial" w:cs="Arial"/>
          <w:lang w:val="es-CL" w:eastAsia="en-US"/>
        </w:rPr>
        <w:t>¿Cómo presenta Locke, con referencia a su propio caso, la relación entre filosofía y ciencia?</w:t>
      </w:r>
    </w:p>
    <w:p w:rsidR="005E02A0" w:rsidRPr="000F7DD8" w:rsidRDefault="005E02A0">
      <w:pPr>
        <w:rPr>
          <w:rFonts w:ascii="Arial" w:hAnsi="Arial" w:cs="Arial"/>
        </w:rPr>
      </w:pPr>
    </w:p>
    <w:p w:rsidR="005E02A0" w:rsidRPr="000F7DD8" w:rsidRDefault="005E02A0">
      <w:pPr>
        <w:rPr>
          <w:rFonts w:ascii="Arial" w:hAnsi="Arial" w:cs="Arial"/>
        </w:rPr>
      </w:pPr>
    </w:p>
    <w:sectPr w:rsidR="005E02A0" w:rsidRPr="000F7DD8" w:rsidSect="00AD2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3E33"/>
    <w:multiLevelType w:val="hybridMultilevel"/>
    <w:tmpl w:val="C89CC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A6202"/>
    <w:multiLevelType w:val="hybridMultilevel"/>
    <w:tmpl w:val="DA881438"/>
    <w:lvl w:ilvl="0" w:tplc="571EA5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C54DD"/>
    <w:rsid w:val="00005F45"/>
    <w:rsid w:val="00030C25"/>
    <w:rsid w:val="000519DD"/>
    <w:rsid w:val="000548C5"/>
    <w:rsid w:val="000A4368"/>
    <w:rsid w:val="000B6160"/>
    <w:rsid w:val="000C425D"/>
    <w:rsid w:val="000E280B"/>
    <w:rsid w:val="000F7DD8"/>
    <w:rsid w:val="00123CBD"/>
    <w:rsid w:val="00123D0A"/>
    <w:rsid w:val="001338A8"/>
    <w:rsid w:val="0015369D"/>
    <w:rsid w:val="001916AA"/>
    <w:rsid w:val="001D60CB"/>
    <w:rsid w:val="001E2649"/>
    <w:rsid w:val="002C5FE3"/>
    <w:rsid w:val="002D00E8"/>
    <w:rsid w:val="00303355"/>
    <w:rsid w:val="003337F1"/>
    <w:rsid w:val="003B097E"/>
    <w:rsid w:val="003C54DD"/>
    <w:rsid w:val="00487FE5"/>
    <w:rsid w:val="004A6BDA"/>
    <w:rsid w:val="004D4349"/>
    <w:rsid w:val="005403A2"/>
    <w:rsid w:val="00546991"/>
    <w:rsid w:val="00560987"/>
    <w:rsid w:val="0057126E"/>
    <w:rsid w:val="0057231E"/>
    <w:rsid w:val="00590EBB"/>
    <w:rsid w:val="005E02A0"/>
    <w:rsid w:val="0065039D"/>
    <w:rsid w:val="006B30AE"/>
    <w:rsid w:val="006B47F7"/>
    <w:rsid w:val="006D4C3E"/>
    <w:rsid w:val="00712F7C"/>
    <w:rsid w:val="007F1F78"/>
    <w:rsid w:val="00857E4C"/>
    <w:rsid w:val="00864CE0"/>
    <w:rsid w:val="00887713"/>
    <w:rsid w:val="0093494E"/>
    <w:rsid w:val="00952ED4"/>
    <w:rsid w:val="009B4002"/>
    <w:rsid w:val="00A36BA7"/>
    <w:rsid w:val="00A805BF"/>
    <w:rsid w:val="00A948AD"/>
    <w:rsid w:val="00AC7534"/>
    <w:rsid w:val="00AD258B"/>
    <w:rsid w:val="00AE031E"/>
    <w:rsid w:val="00B06A67"/>
    <w:rsid w:val="00B15763"/>
    <w:rsid w:val="00B65B9A"/>
    <w:rsid w:val="00BA5380"/>
    <w:rsid w:val="00BC7A70"/>
    <w:rsid w:val="00BE79C4"/>
    <w:rsid w:val="00C01934"/>
    <w:rsid w:val="00C879CB"/>
    <w:rsid w:val="00CB3303"/>
    <w:rsid w:val="00CF5D49"/>
    <w:rsid w:val="00D342D4"/>
    <w:rsid w:val="00DA1B7B"/>
    <w:rsid w:val="00E25CC0"/>
    <w:rsid w:val="00E56E3F"/>
    <w:rsid w:val="00EA7DA2"/>
    <w:rsid w:val="00ED10CF"/>
    <w:rsid w:val="00EE5836"/>
    <w:rsid w:val="00FB327F"/>
    <w:rsid w:val="00FF3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4DD"/>
    <w:pPr>
      <w:tabs>
        <w:tab w:val="center" w:pos="4252"/>
        <w:tab w:val="right" w:pos="8504"/>
      </w:tabs>
      <w:spacing w:after="200" w:line="276" w:lineRule="auto"/>
    </w:pPr>
    <w:rPr>
      <w:rFonts w:ascii="Calibri" w:eastAsia="Calibri" w:hAnsi="Calibri"/>
      <w:sz w:val="22"/>
      <w:szCs w:val="22"/>
      <w:lang w:eastAsia="en-US"/>
    </w:rPr>
  </w:style>
  <w:style w:type="character" w:customStyle="1" w:styleId="EncabezadoCar">
    <w:name w:val="Encabezado Car"/>
    <w:basedOn w:val="Fuentedeprrafopredeter"/>
    <w:link w:val="Encabezado"/>
    <w:rsid w:val="003C54DD"/>
    <w:rPr>
      <w:rFonts w:ascii="Calibri" w:eastAsia="Calibri" w:hAnsi="Calibri" w:cs="Times New Roman"/>
    </w:rPr>
  </w:style>
  <w:style w:type="paragraph" w:styleId="Textodeglobo">
    <w:name w:val="Balloon Text"/>
    <w:basedOn w:val="Normal"/>
    <w:link w:val="TextodegloboCar"/>
    <w:uiPriority w:val="99"/>
    <w:semiHidden/>
    <w:unhideWhenUsed/>
    <w:rsid w:val="003C54D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4DD"/>
    <w:rPr>
      <w:rFonts w:ascii="Tahoma" w:eastAsia="Times New Roman" w:hAnsi="Tahoma" w:cs="Tahoma"/>
      <w:sz w:val="16"/>
      <w:szCs w:val="16"/>
      <w:lang w:eastAsia="es-ES"/>
    </w:rPr>
  </w:style>
  <w:style w:type="paragraph" w:styleId="Prrafodelista">
    <w:name w:val="List Paragraph"/>
    <w:basedOn w:val="Normal"/>
    <w:uiPriority w:val="34"/>
    <w:qFormat/>
    <w:rsid w:val="003C54DD"/>
    <w:pPr>
      <w:ind w:left="720"/>
      <w:contextualSpacing/>
    </w:pPr>
  </w:style>
  <w:style w:type="paragraph" w:styleId="NormalWeb">
    <w:name w:val="Normal (Web)"/>
    <w:basedOn w:val="Normal"/>
    <w:uiPriority w:val="99"/>
    <w:semiHidden/>
    <w:unhideWhenUsed/>
    <w:rsid w:val="00546991"/>
    <w:pPr>
      <w:spacing w:before="100" w:beforeAutospacing="1" w:after="100" w:afterAutospacing="1"/>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2237">
      <w:bodyDiv w:val="1"/>
      <w:marLeft w:val="0"/>
      <w:marRight w:val="0"/>
      <w:marTop w:val="0"/>
      <w:marBottom w:val="0"/>
      <w:divBdr>
        <w:top w:val="none" w:sz="0" w:space="0" w:color="auto"/>
        <w:left w:val="none" w:sz="0" w:space="0" w:color="auto"/>
        <w:bottom w:val="none" w:sz="0" w:space="0" w:color="auto"/>
        <w:right w:val="none" w:sz="0" w:space="0" w:color="auto"/>
      </w:divBdr>
    </w:div>
    <w:div w:id="696391946">
      <w:bodyDiv w:val="1"/>
      <w:marLeft w:val="0"/>
      <w:marRight w:val="0"/>
      <w:marTop w:val="0"/>
      <w:marBottom w:val="0"/>
      <w:divBdr>
        <w:top w:val="none" w:sz="0" w:space="0" w:color="auto"/>
        <w:left w:val="none" w:sz="0" w:space="0" w:color="auto"/>
        <w:bottom w:val="none" w:sz="0" w:space="0" w:color="auto"/>
        <w:right w:val="none" w:sz="0" w:space="0" w:color="auto"/>
      </w:divBdr>
    </w:div>
    <w:div w:id="753892675">
      <w:bodyDiv w:val="1"/>
      <w:marLeft w:val="0"/>
      <w:marRight w:val="0"/>
      <w:marTop w:val="0"/>
      <w:marBottom w:val="0"/>
      <w:divBdr>
        <w:top w:val="none" w:sz="0" w:space="0" w:color="auto"/>
        <w:left w:val="none" w:sz="0" w:space="0" w:color="auto"/>
        <w:bottom w:val="none" w:sz="0" w:space="0" w:color="auto"/>
        <w:right w:val="none" w:sz="0" w:space="0" w:color="auto"/>
      </w:divBdr>
    </w:div>
    <w:div w:id="1547912798">
      <w:bodyDiv w:val="1"/>
      <w:marLeft w:val="0"/>
      <w:marRight w:val="0"/>
      <w:marTop w:val="0"/>
      <w:marBottom w:val="0"/>
      <w:divBdr>
        <w:top w:val="none" w:sz="0" w:space="0" w:color="auto"/>
        <w:left w:val="none" w:sz="0" w:space="0" w:color="auto"/>
        <w:bottom w:val="none" w:sz="0" w:space="0" w:color="auto"/>
        <w:right w:val="none" w:sz="0" w:space="0" w:color="auto"/>
      </w:divBdr>
    </w:div>
    <w:div w:id="1864441237">
      <w:bodyDiv w:val="1"/>
      <w:marLeft w:val="0"/>
      <w:marRight w:val="0"/>
      <w:marTop w:val="0"/>
      <w:marBottom w:val="0"/>
      <w:divBdr>
        <w:top w:val="none" w:sz="0" w:space="0" w:color="auto"/>
        <w:left w:val="none" w:sz="0" w:space="0" w:color="auto"/>
        <w:bottom w:val="none" w:sz="0" w:space="0" w:color="auto"/>
        <w:right w:val="none" w:sz="0" w:space="0" w:color="auto"/>
      </w:divBdr>
    </w:div>
    <w:div w:id="20088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Sebastian</cp:lastModifiedBy>
  <cp:revision>7</cp:revision>
  <dcterms:created xsi:type="dcterms:W3CDTF">2014-08-26T21:42:00Z</dcterms:created>
  <dcterms:modified xsi:type="dcterms:W3CDTF">2020-06-16T20:48:00Z</dcterms:modified>
</cp:coreProperties>
</file>